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49" w:rsidRPr="004F2549" w:rsidRDefault="004F2549" w:rsidP="004F2549">
      <w:pPr>
        <w:rPr>
          <w:b/>
        </w:rPr>
      </w:pPr>
      <w:r w:rsidRPr="004F2549">
        <w:rPr>
          <w:b/>
        </w:rPr>
        <w:t>П.п. Б п. 20 Постановление Правительства РФ №24 от 21.01.2004г.</w:t>
      </w:r>
    </w:p>
    <w:p w:rsidR="00E423F9" w:rsidRDefault="00E423F9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энергоснабжения: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оказывать услуги по передаче электрической энергии и услуги, оказание которых является неотъемлемой частью процесса поставки электрической энергии Абоненту, а Абонент обязуется оплачивать приобретаемую электрическую энергию (мощность) и оказанные услуги в объеме и на условиях настоящего Договора.</w:t>
      </w:r>
      <w:proofErr w:type="gramEnd"/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купли-продажи электроэнергии: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 Гарантирующий поставщик обязуется осуществлять продажу электрической энергии, а Абонент обязуется принимать и оплачивать приобретаемую электрическую энергию на условиях настоящего Договора, а также самостоятельно урегулировать отношения по передаче электрической энергии и отношения по оперативно-диспетчерскому управлению.</w:t>
      </w:r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Срок действия договора энергоснабжения (купли-продажи):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Срок действия договора -  с момента его подписания, но не ранее даты и времени начала оказания услуг по передаче электрической энергии.</w:t>
      </w:r>
    </w:p>
    <w:p w:rsidR="006022A3" w:rsidRDefault="00C00C86" w:rsidP="006022A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Договор действует до 24 часов 31 </w:t>
      </w:r>
      <w:r w:rsidRPr="001D1663">
        <w:rPr>
          <w:rFonts w:eastAsia="TimesNewRoman"/>
        </w:rPr>
        <w:t>декабря 201</w:t>
      </w:r>
      <w:r w:rsidR="00101A80" w:rsidRPr="001D1663">
        <w:rPr>
          <w:rFonts w:eastAsia="TimesNewRoman"/>
        </w:rPr>
        <w:t>5</w:t>
      </w:r>
      <w:r w:rsidRPr="001D1663">
        <w:rPr>
          <w:rFonts w:eastAsia="TimesNewRoman"/>
        </w:rPr>
        <w:t>г</w:t>
      </w:r>
      <w:r w:rsidRPr="00C00C86">
        <w:rPr>
          <w:rFonts w:eastAsia="TimesNewRoman"/>
        </w:rPr>
        <w:t>. и считается продленным на каждый последующий календарный год на тех же условиях, если за 30 дней до окончания срока его действия одна из Сторон не заявит о его прекращении или изменении, либо о заключении нового Договора.</w:t>
      </w:r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Вид цены на электрическую энергию (фиксированная или переменная):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Продажа электрической энергии (мощности) (за исключением объема электрической энергии (мощности), поставляемой населению и приравненным к нему категориям потребителей) осуществляется по нерегулируемым ценам (ставкам нерегулируемых цен) не выше предельных уровней нерегулируемых цен (ставок предельных уровней нерегулируемых цен), определяемых и применяемых в соответствии с разделом V</w:t>
      </w:r>
      <w:r w:rsidR="00375976">
        <w:rPr>
          <w:rFonts w:eastAsia="TimesNewRoman"/>
        </w:rPr>
        <w:t xml:space="preserve"> «Основных положений функционирования розничных рынков электрической энергии», утверждённых</w:t>
      </w:r>
      <w:r w:rsidRPr="00C00C86">
        <w:rPr>
          <w:rFonts w:eastAsia="TimesNewRoman"/>
        </w:rPr>
        <w:t xml:space="preserve"> Постановлени</w:t>
      </w:r>
      <w:r w:rsidR="00375976">
        <w:rPr>
          <w:rFonts w:eastAsia="TimesNewRoman"/>
        </w:rPr>
        <w:t>ем</w:t>
      </w:r>
      <w:r w:rsidRPr="00C00C86">
        <w:rPr>
          <w:rFonts w:eastAsia="TimesNewRoman"/>
        </w:rPr>
        <w:t xml:space="preserve"> Правительства РФ от 04.05.2012г. № 442 «О</w:t>
      </w:r>
      <w:proofErr w:type="gramEnd"/>
      <w:r w:rsidRPr="00C00C86">
        <w:rPr>
          <w:rFonts w:eastAsia="TimesNewRoman"/>
        </w:rPr>
        <w:t xml:space="preserve"> </w:t>
      </w:r>
      <w:proofErr w:type="gramStart"/>
      <w:r w:rsidRPr="00C00C86">
        <w:rPr>
          <w:rFonts w:eastAsia="TimesNewRoman"/>
        </w:rPr>
        <w:t>функционировании</w:t>
      </w:r>
      <w:proofErr w:type="gramEnd"/>
      <w:r w:rsidRPr="00C00C86">
        <w:rPr>
          <w:rFonts w:eastAsia="TimesNewRoman"/>
        </w:rPr>
        <w:t xml:space="preserve"> розничных рынков электрической энергии, полном и (или) частичном ограничении режима потребления электрической энергии».  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Продажа электрической энергии (мощности) гражданам-потребителям и приравненным к ним в соответствии с нормативными правовыми актами в области государственного регулирования тарифов группам (категориям) потребителей (покупателей) в объеме всего фактического потребления осуществляется по регулируемым ценам (тарифам).</w:t>
      </w:r>
    </w:p>
    <w:p w:rsid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  <w:r w:rsidRPr="001038B7">
        <w:rPr>
          <w:rFonts w:eastAsia="TimesNewRoman"/>
          <w:b/>
        </w:rPr>
        <w:t>Форма оплаты:</w:t>
      </w: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</w:rPr>
      </w:pPr>
      <w:r w:rsidRPr="001038B7">
        <w:rPr>
          <w:rFonts w:eastAsia="TimesNewRoman"/>
        </w:rPr>
        <w:t xml:space="preserve">Оплата за электроэнергию может производиться наличными денежными средствами через кассы гарантирующего поставщика, в пунктах приема платежей; в форме безналичных расчетов через банк, </w:t>
      </w:r>
      <w:r w:rsidRPr="001038B7">
        <w:t xml:space="preserve"> </w:t>
      </w:r>
      <w:r w:rsidRPr="001038B7">
        <w:rPr>
          <w:rFonts w:eastAsia="TimesNewRoman"/>
        </w:rPr>
        <w:t xml:space="preserve">через сеть Интернет, с помощью банковской карты. </w:t>
      </w:r>
    </w:p>
    <w:p w:rsidR="001038B7" w:rsidRDefault="001038B7" w:rsidP="001038B7">
      <w:pPr>
        <w:pStyle w:val="af4"/>
        <w:ind w:firstLine="567"/>
        <w:jc w:val="both"/>
        <w:rPr>
          <w:rFonts w:ascii="Times New Roman" w:eastAsia="TimesNewRoman" w:hAnsi="Times New Roman" w:cs="Times New Roman"/>
        </w:rPr>
      </w:pPr>
      <w:r w:rsidRPr="001038B7">
        <w:rPr>
          <w:rFonts w:ascii="Times New Roman" w:eastAsia="TimesNewRoman" w:hAnsi="Times New Roman" w:cs="Times New Roman"/>
        </w:rPr>
        <w:t xml:space="preserve">Порядок оплаты электроэнергии в </w:t>
      </w:r>
      <w:r w:rsidRPr="001D1663">
        <w:rPr>
          <w:rFonts w:ascii="Times New Roman" w:eastAsia="TimesNewRoman" w:hAnsi="Times New Roman" w:cs="Times New Roman"/>
        </w:rPr>
        <w:t>201</w:t>
      </w:r>
      <w:r w:rsidR="00101A80" w:rsidRPr="001D1663">
        <w:rPr>
          <w:rFonts w:ascii="Times New Roman" w:eastAsia="TimesNewRoman" w:hAnsi="Times New Roman" w:cs="Times New Roman"/>
        </w:rPr>
        <w:t>5</w:t>
      </w:r>
      <w:r w:rsidRPr="001D1663">
        <w:rPr>
          <w:rFonts w:ascii="Times New Roman" w:eastAsia="TimesNewRoman" w:hAnsi="Times New Roman" w:cs="Times New Roman"/>
        </w:rPr>
        <w:t xml:space="preserve"> г</w:t>
      </w:r>
      <w:r w:rsidRPr="001038B7">
        <w:rPr>
          <w:rFonts w:ascii="Times New Roman" w:eastAsia="TimesNewRoman" w:hAnsi="Times New Roman" w:cs="Times New Roman"/>
        </w:rPr>
        <w:t xml:space="preserve">оду  установлен главой </w:t>
      </w:r>
      <w:r w:rsidRPr="001038B7">
        <w:rPr>
          <w:rFonts w:ascii="Times New Roman" w:eastAsia="TimesNewRoman" w:hAnsi="Times New Roman" w:cs="Times New Roman"/>
          <w:lang w:val="en-US"/>
        </w:rPr>
        <w:t>IV</w:t>
      </w:r>
      <w:r w:rsidRPr="001038B7">
        <w:rPr>
          <w:rFonts w:ascii="Times New Roman" w:eastAsia="TimesNewRoman" w:hAnsi="Times New Roman" w:cs="Times New Roman"/>
        </w:rPr>
        <w:t xml:space="preserve"> </w:t>
      </w:r>
      <w:r w:rsidR="00BB18FD" w:rsidRPr="00BB18FD">
        <w:rPr>
          <w:rFonts w:ascii="Times New Roman" w:eastAsia="TimesNewRoman" w:hAnsi="Times New Roman" w:cs="Times New Roman"/>
        </w:rPr>
        <w:t xml:space="preserve">«Основных положений функционирования розничных рынков электрической энергии», утверждённых Постановлением Правительства РФ от 04.05.2012г. № 442 «О функционировании розничных рынков электрической энергии, полном и (или) частичном ограничении режима потребления электрической энергии».  </w:t>
      </w:r>
    </w:p>
    <w:p w:rsidR="00BB18FD" w:rsidRPr="00BB18FD" w:rsidRDefault="00BB18FD" w:rsidP="00BB18FD"/>
    <w:p w:rsidR="001038B7" w:rsidRPr="001038B7" w:rsidRDefault="001038B7" w:rsidP="001038B7">
      <w:pPr>
        <w:pStyle w:val="af4"/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1038B7">
        <w:rPr>
          <w:rFonts w:ascii="Times New Roman" w:hAnsi="Times New Roman" w:cs="Times New Roman"/>
          <w:b/>
          <w:bCs/>
          <w:iCs/>
        </w:rPr>
        <w:t>Форма обеспечения исполнения обязательств по договору: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 xml:space="preserve">Неустойка. 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lastRenderedPageBreak/>
        <w:t>Зона обслуживания:</w:t>
      </w:r>
    </w:p>
    <w:p w:rsidR="001038B7" w:rsidRDefault="00AB0763" w:rsidP="001038B7">
      <w:pPr>
        <w:autoSpaceDE w:val="0"/>
        <w:autoSpaceDN w:val="0"/>
        <w:ind w:firstLine="567"/>
        <w:jc w:val="both"/>
      </w:pPr>
      <w:proofErr w:type="gramStart"/>
      <w:r w:rsidRPr="00AB0763">
        <w:rPr>
          <w:rFonts w:eastAsia="TimesNewRoman"/>
        </w:rPr>
        <w:t xml:space="preserve">Зона деятельности ГП Открытого  акционерного общества "Екатеринбургэнергосбыт" – границы части территории муниципального образования "город Екатеринбург" в границах балансовой принадлежности  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"Спортивная" (город Екатеринбург, улица Машинная, 31 а), ПС 110/10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"Авиатор" (город Екатеринбург, автодорога Екатеринбург-Кольцово, 16 км, д. 22), ПС 110/10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</w:t>
      </w:r>
      <w:proofErr w:type="spellStart"/>
      <w:r w:rsidRPr="00AB0763">
        <w:rPr>
          <w:rFonts w:eastAsia="TimesNewRoman"/>
        </w:rPr>
        <w:t>Петрищевская</w:t>
      </w:r>
      <w:proofErr w:type="spellEnd"/>
      <w:r w:rsidRPr="00AB0763">
        <w:rPr>
          <w:rFonts w:eastAsia="TimesNewRoman"/>
        </w:rPr>
        <w:t>" (город Екатеринбург</w:t>
      </w:r>
      <w:proofErr w:type="gramEnd"/>
      <w:r w:rsidRPr="00AB0763">
        <w:rPr>
          <w:rFonts w:eastAsia="TimesNewRoman"/>
        </w:rPr>
        <w:t xml:space="preserve">, </w:t>
      </w:r>
      <w:proofErr w:type="gramStart"/>
      <w:r w:rsidRPr="00AB0763">
        <w:rPr>
          <w:rFonts w:eastAsia="TimesNewRoman"/>
        </w:rPr>
        <w:t xml:space="preserve">ул. Академика </w:t>
      </w:r>
      <w:proofErr w:type="spellStart"/>
      <w:r w:rsidRPr="00AB0763">
        <w:rPr>
          <w:rFonts w:eastAsia="TimesNewRoman"/>
        </w:rPr>
        <w:t>Вонсовского</w:t>
      </w:r>
      <w:proofErr w:type="spellEnd"/>
      <w:r w:rsidRPr="00AB0763">
        <w:rPr>
          <w:rFonts w:eastAsia="TimesNewRoman"/>
        </w:rPr>
        <w:t xml:space="preserve">, д. 85 а), ПС 220/110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"Рябина" (город Екатеринбург, ул. Суходольская, д. 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</w:t>
      </w:r>
      <w:proofErr w:type="gramEnd"/>
      <w:r w:rsidRPr="00AB0763">
        <w:rPr>
          <w:rFonts w:eastAsia="TimesNewRoman"/>
        </w:rPr>
        <w:t>" на территории Свердловской области, сетей государственного унитарного предприятия Свердловской области "</w:t>
      </w:r>
      <w:proofErr w:type="spellStart"/>
      <w:r w:rsidRPr="00AB0763">
        <w:rPr>
          <w:rFonts w:eastAsia="TimesNewRoman"/>
        </w:rPr>
        <w:t>Облкоммунэнерго</w:t>
      </w:r>
      <w:proofErr w:type="spellEnd"/>
      <w:r w:rsidRPr="00AB0763">
        <w:rPr>
          <w:rFonts w:eastAsia="TimesNewRoman"/>
        </w:rPr>
        <w:t xml:space="preserve">", объектов электросетевого хозяйства потребителей, расположенных на части территории города Екатеринбурга, исключенной из зоны деятельности открытого акционерного общества "Екатеринбургэнергосбыт" постановлением Региональной энергетической комиссии Свердловской области от 27.07.2011 г. N 113-ПК, объектов электросетевого хозяйства потребителей, получающих электрическую энергию от ПС "Искра" по </w:t>
      </w:r>
      <w:proofErr w:type="gramStart"/>
      <w:r w:rsidRPr="00AB0763">
        <w:rPr>
          <w:rFonts w:eastAsia="TimesNewRoman"/>
        </w:rPr>
        <w:t>ВЛ</w:t>
      </w:r>
      <w:proofErr w:type="gramEnd"/>
      <w:r w:rsidRPr="00AB0763">
        <w:rPr>
          <w:rFonts w:eastAsia="TimesNewRoman"/>
        </w:rPr>
        <w:t xml:space="preserve"> 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Искра - Депо-1 (город Екатеринбург), от ПС "Искра" по </w:t>
      </w:r>
      <w:proofErr w:type="gramStart"/>
      <w:r w:rsidRPr="00AB0763">
        <w:rPr>
          <w:rFonts w:eastAsia="TimesNewRoman"/>
        </w:rPr>
        <w:t>ВЛ</w:t>
      </w:r>
      <w:proofErr w:type="gramEnd"/>
      <w:r w:rsidRPr="00AB0763">
        <w:rPr>
          <w:rFonts w:eastAsia="TimesNewRoman"/>
        </w:rPr>
        <w:t xml:space="preserve"> 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</w:t>
      </w:r>
      <w:r w:rsidR="001D1663">
        <w:rPr>
          <w:rFonts w:eastAsia="TimesNewRoman"/>
        </w:rPr>
        <w:t>общества "</w:t>
      </w:r>
      <w:proofErr w:type="spellStart"/>
      <w:r w:rsidR="001D1663">
        <w:rPr>
          <w:rFonts w:eastAsia="TimesNewRoman"/>
        </w:rPr>
        <w:t>ЭнергосбыТ</w:t>
      </w:r>
      <w:proofErr w:type="spellEnd"/>
      <w:r w:rsidR="001D1663">
        <w:rPr>
          <w:rFonts w:eastAsia="TimesNewRoman"/>
        </w:rPr>
        <w:t xml:space="preserve"> Плюс" </w:t>
      </w:r>
      <w:r w:rsidR="001038B7" w:rsidRPr="00760B9C">
        <w:t xml:space="preserve">(Постановление РЭК Свердловской области № 130-ПК от 17.10.2006 «О гарантирующих поставщиках электрической энергии на территории Свердловской области» </w:t>
      </w:r>
    </w:p>
    <w:p w:rsidR="004A5699" w:rsidRDefault="004A5699" w:rsidP="001038B7">
      <w:pPr>
        <w:autoSpaceDE w:val="0"/>
        <w:autoSpaceDN w:val="0"/>
        <w:ind w:firstLine="567"/>
        <w:jc w:val="both"/>
        <w:rPr>
          <w:b/>
          <w:bCs/>
          <w:iCs/>
        </w:rPr>
      </w:pP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Условия расторжения договора: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 </w:t>
      </w:r>
      <w:r w:rsidR="00C34D44">
        <w:t>Д</w:t>
      </w:r>
      <w:r w:rsidRPr="001038B7">
        <w:t>оговор может быть расторгнут: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- по соглашению сторон;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- по инициативе Абонента, при условии уведомления Гарантирующего поставщика о расторжении договора не менее чем за 20 дней до даты расторжения;</w:t>
      </w:r>
    </w:p>
    <w:p w:rsidR="00C00C86" w:rsidRPr="001038B7" w:rsidRDefault="005E40E2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>
        <w:t xml:space="preserve">- </w:t>
      </w:r>
      <w:r w:rsidR="001038B7" w:rsidRPr="001038B7">
        <w:t xml:space="preserve">по инициативе Гарантирующего поставщика в одностороннем порядке, при условии уведомления Абонента за 10 рабочих дней, в случае </w:t>
      </w:r>
      <w:proofErr w:type="gramStart"/>
      <w:r w:rsidR="001038B7" w:rsidRPr="001038B7">
        <w:t>не исполнения</w:t>
      </w:r>
      <w:proofErr w:type="gramEnd"/>
      <w:r w:rsidR="001038B7" w:rsidRPr="001038B7">
        <w:t xml:space="preserve"> или ненадлежащего исполнения обязательств по оплате.</w:t>
      </w:r>
    </w:p>
    <w:p w:rsidR="001038B7" w:rsidRDefault="001038B7" w:rsidP="00C00C86">
      <w:pPr>
        <w:autoSpaceDE w:val="0"/>
        <w:autoSpaceDN w:val="0"/>
        <w:ind w:firstLine="567"/>
        <w:jc w:val="both"/>
        <w:rPr>
          <w:b/>
          <w:bCs/>
          <w:iCs/>
        </w:rPr>
      </w:pPr>
    </w:p>
    <w:p w:rsidR="00C00C86" w:rsidRPr="00C00C86" w:rsidRDefault="00C00C86" w:rsidP="00C00C86">
      <w:pPr>
        <w:autoSpaceDE w:val="0"/>
        <w:autoSpaceDN w:val="0"/>
        <w:ind w:firstLine="567"/>
        <w:jc w:val="both"/>
        <w:rPr>
          <w:b/>
          <w:bCs/>
          <w:iCs/>
        </w:rPr>
      </w:pPr>
      <w:r w:rsidRPr="00C00C86">
        <w:rPr>
          <w:b/>
          <w:bCs/>
          <w:iCs/>
        </w:rPr>
        <w:t>Ответственность сторон:</w:t>
      </w:r>
    </w:p>
    <w:p w:rsidR="00E658D0" w:rsidRDefault="00C00C86" w:rsidP="00C00C86">
      <w:pPr>
        <w:autoSpaceDE w:val="0"/>
        <w:autoSpaceDN w:val="0"/>
        <w:ind w:firstLine="567"/>
        <w:jc w:val="both"/>
      </w:pPr>
      <w:r w:rsidRPr="00C00C86">
        <w:t>Стороны несут ответственность за неисполнение или ненадлежащее исполнение обязательств по договору энергоснабжения в соответствии с действующим законодательством</w:t>
      </w:r>
    </w:p>
    <w:p w:rsidR="00E658D0" w:rsidRPr="00E658D0" w:rsidRDefault="00C00C86" w:rsidP="00E658D0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t>В случае если энергопринимающие устройства Абонента присоединены к бесхозяйным объектам электросетевого хозяйства, Гарантирующий поставщик отвечает за надежность и качество электроснабжения в пределах границ балансовой принадлежности и эксплуатационной ответственности определенной Сетевой организации.</w:t>
      </w:r>
      <w:r w:rsidRPr="00C00C86">
        <w:rPr>
          <w:b/>
          <w:color w:val="FF0000"/>
        </w:rPr>
        <w:t xml:space="preserve"> </w:t>
      </w:r>
    </w:p>
    <w:p w:rsidR="00E658D0" w:rsidRDefault="00C00C86" w:rsidP="00C00C86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t>Абонент несет ответственность за  отсутствие Акта согласования аварийной и технологической брони в случае наличия у Абонента электроустановок, ограничение режима потребления которых ниже уровня аварийной брони не допускается или может привести к возникновению угрозы жизни и здоровью людей, экологической безопасности либо безопасности государства.</w:t>
      </w:r>
      <w:r w:rsidRPr="00C00C86">
        <w:rPr>
          <w:b/>
          <w:color w:val="FF0000"/>
        </w:rPr>
        <w:t xml:space="preserve"> </w:t>
      </w:r>
    </w:p>
    <w:p w:rsidR="00E658D0" w:rsidRDefault="00C00C86" w:rsidP="001C6676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rPr>
          <w:color w:val="000000"/>
        </w:rPr>
        <w:t xml:space="preserve">Абонент несёт ответственность за состояние и обслуживание объектов электросетевого хозяйства, которая определяется балансовой принадлежностью Абонента и фиксируется в </w:t>
      </w:r>
      <w:r w:rsidR="003A2F22">
        <w:rPr>
          <w:color w:val="000000"/>
        </w:rPr>
        <w:t>А</w:t>
      </w:r>
      <w:r w:rsidRPr="00C00C86">
        <w:rPr>
          <w:color w:val="000000"/>
        </w:rPr>
        <w:t>кте разграничения балансовой принадлежности электросетей</w:t>
      </w:r>
      <w:r w:rsidR="003A2F22">
        <w:rPr>
          <w:color w:val="000000"/>
        </w:rPr>
        <w:t>.</w:t>
      </w:r>
      <w:r w:rsidRPr="00C00C86">
        <w:rPr>
          <w:b/>
          <w:color w:val="FF0000"/>
        </w:rPr>
        <w:t xml:space="preserve"> </w:t>
      </w:r>
    </w:p>
    <w:p w:rsidR="00E658D0" w:rsidRPr="00C00C86" w:rsidRDefault="00E658D0" w:rsidP="00C00C86">
      <w:pPr>
        <w:autoSpaceDE w:val="0"/>
        <w:autoSpaceDN w:val="0"/>
        <w:ind w:firstLine="567"/>
        <w:jc w:val="both"/>
        <w:rPr>
          <w:b/>
          <w:bCs/>
          <w:iCs/>
          <w:color w:val="7030A0"/>
        </w:rPr>
      </w:pPr>
    </w:p>
    <w:p w:rsidR="00C00C86" w:rsidRPr="00C00C86" w:rsidRDefault="00C00C86" w:rsidP="00C00C86">
      <w:pPr>
        <w:autoSpaceDE w:val="0"/>
        <w:autoSpaceDN w:val="0"/>
        <w:ind w:firstLine="567"/>
        <w:jc w:val="both"/>
        <w:rPr>
          <w:b/>
          <w:bCs/>
          <w:iCs/>
          <w:color w:val="000000"/>
        </w:rPr>
      </w:pPr>
      <w:bookmarkStart w:id="0" w:name="_GoBack"/>
      <w:bookmarkEnd w:id="0"/>
      <w:r w:rsidRPr="00C00C86">
        <w:rPr>
          <w:b/>
          <w:bCs/>
          <w:iCs/>
          <w:color w:val="000000"/>
        </w:rPr>
        <w:lastRenderedPageBreak/>
        <w:t>Иная информация, являющаяся существенной для потребителей:</w:t>
      </w:r>
    </w:p>
    <w:p w:rsidR="00F0423E" w:rsidRDefault="00C00C86" w:rsidP="00C00C86">
      <w:pPr>
        <w:autoSpaceDE w:val="0"/>
        <w:autoSpaceDN w:val="0"/>
        <w:ind w:firstLine="567"/>
        <w:jc w:val="both"/>
        <w:rPr>
          <w:b/>
        </w:rPr>
      </w:pPr>
      <w:r w:rsidRPr="00C00C86">
        <w:t xml:space="preserve">В случае отсутствия Акта разграничения </w:t>
      </w:r>
      <w:r w:rsidR="00AB30BF">
        <w:t xml:space="preserve">балансовой принадлежности </w:t>
      </w:r>
      <w:r w:rsidRPr="00C00C86">
        <w:t>граница ответственности определяется документами, подтверждающими право владения соответствующими энергопринимающими устройствами.</w:t>
      </w:r>
      <w:r w:rsidRPr="00C00C86">
        <w:rPr>
          <w:b/>
        </w:rPr>
        <w:t xml:space="preserve"> </w:t>
      </w:r>
    </w:p>
    <w:p w:rsidR="00D34E06" w:rsidRDefault="00C00C86" w:rsidP="00C00C86">
      <w:pPr>
        <w:autoSpaceDE w:val="0"/>
        <w:autoSpaceDN w:val="0"/>
        <w:ind w:firstLine="567"/>
        <w:jc w:val="both"/>
      </w:pPr>
      <w:r w:rsidRPr="00C00C86">
        <w:t>Обязанность потребителя, ограничение режима потребления электрической энергии (мощности) которого может привести к экономическим, экологическим, социальным после</w:t>
      </w:r>
      <w:r w:rsidR="00E316D5">
        <w:t>дствиям, при отсутствии у него А</w:t>
      </w:r>
      <w:r w:rsidRPr="00C00C86">
        <w:t xml:space="preserve">кта согласования технологической и (или)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</w:t>
      </w:r>
      <w:proofErr w:type="gramStart"/>
      <w:r w:rsidRPr="00C00C86">
        <w:t>изменения</w:t>
      </w:r>
      <w:proofErr w:type="gramEnd"/>
      <w:r w:rsidRPr="00C00C86">
        <w:t xml:space="preserve"> ранее составленного акта в порядке, определенном Правилами недискриминационного доступа к услугам по передаче электрической энергии и оказания этих услуг, составить (изменить) и согласовать с сетевой организацией </w:t>
      </w:r>
      <w:r w:rsidR="00D34E06">
        <w:t>А</w:t>
      </w:r>
      <w:r w:rsidRPr="00C00C86">
        <w:t>кт согласования технологической и (или) аварийной брони</w:t>
      </w:r>
      <w:r w:rsidR="00D34E06">
        <w:t>.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 xml:space="preserve">В случае если от сетей Абонента подключены электроустановки других Потребителей, выполнять следующие действия: 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  согласовывать Потребителям отчеты по электропотреблению;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производить приемку и опломбировку измерительных комплексов Потребителей;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согласовывать инструкции по оперативным взаимоотношениям с Потребителями;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производить ограничение режима потребления Потребителей в соответствии с нормативными актами РФ.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не препятствовать перетоку э/энергии таким потребителям</w:t>
      </w:r>
      <w:r w:rsidR="00E316D5">
        <w:t>.</w:t>
      </w:r>
    </w:p>
    <w:p w:rsidR="00C00C86" w:rsidRPr="00C00C86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C00C86">
        <w:rPr>
          <w:rFonts w:eastAsiaTheme="minorHAnsi"/>
          <w:lang w:eastAsia="en-US"/>
        </w:rPr>
        <w:t>Потребители, максимальная мощность энергопринимающих устройств которых в границах балансовой принадлежности менее 670 кВт (покупатели в отношении таких потребителей), осуществляют выбор ц</w:t>
      </w:r>
      <w:r w:rsidR="005E6065">
        <w:rPr>
          <w:rFonts w:eastAsiaTheme="minorHAnsi"/>
          <w:lang w:eastAsia="en-US"/>
        </w:rPr>
        <w:t xml:space="preserve">еновой категории самостоятельно, </w:t>
      </w:r>
      <w:r w:rsidRPr="00C00C86">
        <w:rPr>
          <w:rFonts w:eastAsiaTheme="minorHAnsi"/>
          <w:lang w:eastAsia="en-US"/>
        </w:rPr>
        <w:t>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</w:t>
      </w:r>
      <w:r w:rsidR="005E6065">
        <w:rPr>
          <w:rFonts w:eastAsiaTheme="minorHAnsi"/>
          <w:lang w:eastAsia="en-US"/>
        </w:rPr>
        <w:t xml:space="preserve"> </w:t>
      </w:r>
      <w:r w:rsidR="005E6065" w:rsidRPr="005E6065">
        <w:rPr>
          <w:rFonts w:eastAsiaTheme="minorHAnsi"/>
          <w:lang w:eastAsia="en-US"/>
        </w:rPr>
        <w:t>(при этом выбранная ценовая категория применяется для расчетов за электрическую энергию</w:t>
      </w:r>
      <w:proofErr w:type="gramEnd"/>
      <w:r w:rsidR="005E6065" w:rsidRPr="005E6065">
        <w:rPr>
          <w:rFonts w:eastAsiaTheme="minorHAnsi"/>
          <w:lang w:eastAsia="en-US"/>
        </w:rPr>
        <w:t xml:space="preserve"> (</w:t>
      </w:r>
      <w:proofErr w:type="gramStart"/>
      <w:r w:rsidR="005E6065" w:rsidRPr="005E6065">
        <w:rPr>
          <w:rFonts w:eastAsiaTheme="minorHAnsi"/>
          <w:lang w:eastAsia="en-US"/>
        </w:rPr>
        <w:t>мощность) с даты введения в действие указанных тарифов на услуги по передаче электрической энергии)</w:t>
      </w:r>
      <w:r w:rsidRPr="00C00C86">
        <w:rPr>
          <w:rFonts w:eastAsiaTheme="minorHAnsi"/>
          <w:lang w:eastAsia="en-US"/>
        </w:rPr>
        <w:t xml:space="preserve"> и имеют право выбрать с 1</w:t>
      </w:r>
      <w:r w:rsidR="005E6065">
        <w:rPr>
          <w:rFonts w:eastAsiaTheme="minorHAnsi"/>
          <w:lang w:eastAsia="en-US"/>
        </w:rPr>
        <w:t xml:space="preserve"> по 6</w:t>
      </w:r>
      <w:r w:rsidRPr="00C00C86">
        <w:rPr>
          <w:rFonts w:eastAsiaTheme="minorHAnsi"/>
          <w:lang w:eastAsia="en-US"/>
        </w:rPr>
        <w:t xml:space="preserve"> ЦК.</w:t>
      </w:r>
      <w:proofErr w:type="gramEnd"/>
    </w:p>
    <w:p w:rsidR="001038B7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C00C86">
        <w:rPr>
          <w:rFonts w:eastAsiaTheme="minorHAnsi"/>
          <w:lang w:eastAsia="en-US"/>
        </w:rPr>
        <w:t>Потребители с максимальной мощностью не менее 670 кВт осуществляют выбор ценовой категор</w:t>
      </w:r>
      <w:r w:rsidR="005E6065">
        <w:rPr>
          <w:rFonts w:eastAsiaTheme="minorHAnsi"/>
          <w:lang w:eastAsia="en-US"/>
        </w:rPr>
        <w:t>ии самостоятельно,</w:t>
      </w:r>
      <w:r w:rsidRPr="00C00C86">
        <w:rPr>
          <w:rFonts w:eastAsiaTheme="minorHAnsi"/>
          <w:lang w:eastAsia="en-US"/>
        </w:rPr>
        <w:t xml:space="preserve"> 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 (при этом выбранная ценовая категория применяется для расчетов за электрическую энергию (мощность) с даты введения в действие указанных тарифов на услуги</w:t>
      </w:r>
      <w:proofErr w:type="gramEnd"/>
      <w:r w:rsidRPr="00C00C86">
        <w:rPr>
          <w:rFonts w:eastAsiaTheme="minorHAnsi"/>
          <w:lang w:eastAsia="en-US"/>
        </w:rPr>
        <w:t xml:space="preserve"> по передаче электрической энергии) и имеют право выбрать с </w:t>
      </w:r>
      <w:r w:rsidR="005E6065">
        <w:rPr>
          <w:rFonts w:eastAsiaTheme="minorHAnsi"/>
          <w:lang w:eastAsia="en-US"/>
        </w:rPr>
        <w:t>3</w:t>
      </w:r>
      <w:r w:rsidRPr="00C00C86">
        <w:rPr>
          <w:rFonts w:eastAsiaTheme="minorHAnsi"/>
          <w:lang w:eastAsia="en-US"/>
        </w:rPr>
        <w:t xml:space="preserve"> по 6 ЦК.</w:t>
      </w:r>
    </w:p>
    <w:p w:rsidR="001038B7" w:rsidRPr="001038B7" w:rsidRDefault="001038B7" w:rsidP="001038B7">
      <w:pPr>
        <w:autoSpaceDE w:val="0"/>
        <w:autoSpaceDN w:val="0"/>
        <w:adjustRightInd w:val="0"/>
        <w:ind w:firstLine="720"/>
        <w:jc w:val="both"/>
        <w:rPr>
          <w:rFonts w:asciiTheme="minorHAnsi" w:eastAsiaTheme="minorHAnsi" w:hAnsiTheme="minorHAnsi" w:cstheme="minorHAnsi"/>
          <w:lang w:eastAsia="en-US"/>
        </w:rPr>
      </w:pPr>
      <w:r w:rsidRPr="001038B7">
        <w:rPr>
          <w:rFonts w:asciiTheme="minorHAnsi" w:eastAsiaTheme="minorHAnsi" w:hAnsiTheme="minorHAnsi" w:cstheme="minorHAnsi"/>
          <w:lang w:eastAsia="en-US"/>
        </w:rPr>
        <w:t xml:space="preserve">В течение года </w:t>
      </w:r>
      <w:r w:rsidR="005E6065">
        <w:rPr>
          <w:rFonts w:asciiTheme="minorHAnsi" w:eastAsiaTheme="minorHAnsi" w:hAnsiTheme="minorHAnsi" w:cstheme="minorHAnsi"/>
          <w:lang w:eastAsia="en-US"/>
        </w:rPr>
        <w:t>из</w:t>
      </w:r>
      <w:r w:rsidRPr="001038B7">
        <w:rPr>
          <w:rFonts w:asciiTheme="minorHAnsi" w:eastAsiaTheme="minorHAnsi" w:hAnsiTheme="minorHAnsi" w:cstheme="minorHAnsi"/>
          <w:lang w:eastAsia="en-US"/>
        </w:rPr>
        <w:t xml:space="preserve">менение ценовой категории осуществляется путем направления уведомления гарантирующему поставщику за 10 рабочих дней до начала расчетного периода, с которого предполагается изменить ценовую категорию. </w:t>
      </w:r>
      <w:proofErr w:type="gramStart"/>
      <w:r w:rsidRPr="001038B7">
        <w:rPr>
          <w:rFonts w:asciiTheme="minorHAnsi" w:eastAsiaTheme="minorHAnsi" w:hAnsiTheme="minorHAnsi" w:cstheme="minorHAnsi"/>
          <w:lang w:eastAsia="en-US"/>
        </w:rPr>
        <w:t xml:space="preserve">При этом изменение уже выбранного на текущий период регулирования (расчетный период регулирования в пределах долгосрочного периода регулирования в соответствии с </w:t>
      </w:r>
      <w:hyperlink r:id="rId9" w:history="1">
        <w:r w:rsidRPr="001038B7">
          <w:rPr>
            <w:rFonts w:asciiTheme="minorHAnsi" w:eastAsiaTheme="minorHAnsi" w:hAnsiTheme="minorHAnsi" w:cstheme="minorHAnsi"/>
            <w:lang w:eastAsia="en-US"/>
          </w:rPr>
          <w:t>Основами ценообразования</w:t>
        </w:r>
      </w:hyperlink>
      <w:r w:rsidRPr="001038B7">
        <w:rPr>
          <w:rFonts w:asciiTheme="minorHAnsi" w:eastAsiaTheme="minorHAnsi" w:hAnsiTheme="minorHAnsi" w:cstheme="minorHAnsi"/>
          <w:lang w:eastAsia="en-US"/>
        </w:rPr>
        <w:t xml:space="preserve"> в области регулируемых цен (тарифов) в электроэнергетике) варианта расчета за услуги по передаче электрической энергии не допускается, если иное не предусмотрено </w:t>
      </w:r>
      <w:r w:rsidR="001C6676">
        <w:rPr>
          <w:rFonts w:asciiTheme="minorHAnsi" w:eastAsiaTheme="minorHAnsi" w:hAnsiTheme="minorHAnsi" w:cstheme="minorHAnsi"/>
          <w:lang w:eastAsia="en-US"/>
        </w:rPr>
        <w:t>Постановлением Правительства РФ от 04.05.2012г. № 442</w:t>
      </w:r>
      <w:r w:rsidRPr="001038B7">
        <w:rPr>
          <w:rFonts w:asciiTheme="minorHAnsi" w:eastAsiaTheme="minorHAnsi" w:hAnsiTheme="minorHAnsi" w:cstheme="minorHAnsi"/>
          <w:lang w:eastAsia="en-US"/>
        </w:rPr>
        <w:t>, а также указанными Основами ценообразования.</w:t>
      </w:r>
      <w:proofErr w:type="gramEnd"/>
    </w:p>
    <w:sectPr w:rsidR="001038B7" w:rsidRPr="001038B7" w:rsidSect="00E423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7B"/>
    <w:rsid w:val="000005FF"/>
    <w:rsid w:val="00034D09"/>
    <w:rsid w:val="00097D2F"/>
    <w:rsid w:val="000B0E14"/>
    <w:rsid w:val="000C403F"/>
    <w:rsid w:val="000C6A52"/>
    <w:rsid w:val="000D369F"/>
    <w:rsid w:val="00101A80"/>
    <w:rsid w:val="001038B7"/>
    <w:rsid w:val="00121618"/>
    <w:rsid w:val="00152264"/>
    <w:rsid w:val="001C6676"/>
    <w:rsid w:val="001D1663"/>
    <w:rsid w:val="001E56BF"/>
    <w:rsid w:val="001F199B"/>
    <w:rsid w:val="0021102E"/>
    <w:rsid w:val="00251ED5"/>
    <w:rsid w:val="002716F6"/>
    <w:rsid w:val="002900EB"/>
    <w:rsid w:val="002E1751"/>
    <w:rsid w:val="002F6DA7"/>
    <w:rsid w:val="003034DB"/>
    <w:rsid w:val="00312B36"/>
    <w:rsid w:val="00325D72"/>
    <w:rsid w:val="00334159"/>
    <w:rsid w:val="00350689"/>
    <w:rsid w:val="00375976"/>
    <w:rsid w:val="003776CD"/>
    <w:rsid w:val="003A2F22"/>
    <w:rsid w:val="003A522E"/>
    <w:rsid w:val="00415CB5"/>
    <w:rsid w:val="00430934"/>
    <w:rsid w:val="00431F83"/>
    <w:rsid w:val="004828D6"/>
    <w:rsid w:val="004A3FFB"/>
    <w:rsid w:val="004A5699"/>
    <w:rsid w:val="004D7CA1"/>
    <w:rsid w:val="004F2549"/>
    <w:rsid w:val="004F53F8"/>
    <w:rsid w:val="004F7492"/>
    <w:rsid w:val="00507DA7"/>
    <w:rsid w:val="00543D19"/>
    <w:rsid w:val="00577B32"/>
    <w:rsid w:val="005874C4"/>
    <w:rsid w:val="005E40E2"/>
    <w:rsid w:val="005E6065"/>
    <w:rsid w:val="005F1C54"/>
    <w:rsid w:val="006022A3"/>
    <w:rsid w:val="0067242D"/>
    <w:rsid w:val="006C15FD"/>
    <w:rsid w:val="007001CD"/>
    <w:rsid w:val="00705A13"/>
    <w:rsid w:val="0071566E"/>
    <w:rsid w:val="00736ADA"/>
    <w:rsid w:val="0073703A"/>
    <w:rsid w:val="00760B9C"/>
    <w:rsid w:val="00764F9A"/>
    <w:rsid w:val="007A6926"/>
    <w:rsid w:val="007D2A46"/>
    <w:rsid w:val="007E6287"/>
    <w:rsid w:val="008409D9"/>
    <w:rsid w:val="008515E4"/>
    <w:rsid w:val="0085206A"/>
    <w:rsid w:val="008774C0"/>
    <w:rsid w:val="0089436E"/>
    <w:rsid w:val="008B03E9"/>
    <w:rsid w:val="008D26BE"/>
    <w:rsid w:val="008F3F6A"/>
    <w:rsid w:val="008F49BA"/>
    <w:rsid w:val="0092443E"/>
    <w:rsid w:val="00942356"/>
    <w:rsid w:val="009613B2"/>
    <w:rsid w:val="00961410"/>
    <w:rsid w:val="00977339"/>
    <w:rsid w:val="00985F0F"/>
    <w:rsid w:val="009F3C69"/>
    <w:rsid w:val="00A5263F"/>
    <w:rsid w:val="00A8770B"/>
    <w:rsid w:val="00A91943"/>
    <w:rsid w:val="00A93123"/>
    <w:rsid w:val="00AB0763"/>
    <w:rsid w:val="00AB30BF"/>
    <w:rsid w:val="00AB7BC9"/>
    <w:rsid w:val="00AD4E7D"/>
    <w:rsid w:val="00AF30BB"/>
    <w:rsid w:val="00B349A4"/>
    <w:rsid w:val="00B37F4B"/>
    <w:rsid w:val="00B73508"/>
    <w:rsid w:val="00BA282E"/>
    <w:rsid w:val="00BB18FD"/>
    <w:rsid w:val="00BE29EF"/>
    <w:rsid w:val="00BE323B"/>
    <w:rsid w:val="00BF043E"/>
    <w:rsid w:val="00C00C86"/>
    <w:rsid w:val="00C10856"/>
    <w:rsid w:val="00C34D44"/>
    <w:rsid w:val="00C74A8E"/>
    <w:rsid w:val="00C801FF"/>
    <w:rsid w:val="00CF47A7"/>
    <w:rsid w:val="00D34E06"/>
    <w:rsid w:val="00D42926"/>
    <w:rsid w:val="00D76D05"/>
    <w:rsid w:val="00D96B98"/>
    <w:rsid w:val="00DF2139"/>
    <w:rsid w:val="00E03E4C"/>
    <w:rsid w:val="00E316D5"/>
    <w:rsid w:val="00E32535"/>
    <w:rsid w:val="00E401BC"/>
    <w:rsid w:val="00E423F9"/>
    <w:rsid w:val="00E658D0"/>
    <w:rsid w:val="00E66ABA"/>
    <w:rsid w:val="00E75652"/>
    <w:rsid w:val="00EB64BC"/>
    <w:rsid w:val="00EF69F3"/>
    <w:rsid w:val="00F0423E"/>
    <w:rsid w:val="00F27535"/>
    <w:rsid w:val="00F509EA"/>
    <w:rsid w:val="00F62538"/>
    <w:rsid w:val="00F738B9"/>
    <w:rsid w:val="00F8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7">
    <w:name w:val="annotation reference"/>
    <w:basedOn w:val="a0"/>
    <w:uiPriority w:val="99"/>
    <w:semiHidden/>
    <w:unhideWhenUsed/>
    <w:rsid w:val="00760B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60B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60B9C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60B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60B9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7">
    <w:name w:val="annotation reference"/>
    <w:basedOn w:val="a0"/>
    <w:uiPriority w:val="99"/>
    <w:semiHidden/>
    <w:unhideWhenUsed/>
    <w:rsid w:val="00760B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60B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60B9C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60B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60B9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garantF1://7001930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C361-ECE5-4BF5-9A51-96064455C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642EAF-33EC-4641-A081-1A3A63043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190B84-4CA4-4C2D-920C-D86722FDFE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EE163C-FDED-4E90-B5FF-B23368E80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 Оксана Николаевна</dc:creator>
  <cp:lastModifiedBy>Зотина Ольга Николаевна</cp:lastModifiedBy>
  <cp:revision>4</cp:revision>
  <cp:lastPrinted>2014-04-24T09:33:00Z</cp:lastPrinted>
  <dcterms:created xsi:type="dcterms:W3CDTF">2015-05-14T11:29:00Z</dcterms:created>
  <dcterms:modified xsi:type="dcterms:W3CDTF">2015-05-15T05:48:00Z</dcterms:modified>
</cp:coreProperties>
</file>