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A43D6" w14:textId="77777777" w:rsidR="000035D9" w:rsidRPr="00213B16" w:rsidRDefault="000035D9" w:rsidP="000035D9">
      <w:pPr>
        <w:autoSpaceDE w:val="0"/>
        <w:autoSpaceDN w:val="0"/>
        <w:adjustRightInd w:val="0"/>
        <w:jc w:val="center"/>
        <w:rPr>
          <w:rFonts w:ascii="Liberation Serif" w:hAnsi="Liberation Serif" w:cs="Liberation Serif"/>
          <w:b/>
          <w:bCs/>
          <w:sz w:val="16"/>
          <w:szCs w:val="16"/>
          <w:lang w:val="ru-RU"/>
        </w:rPr>
      </w:pPr>
      <w:r w:rsidRPr="00213B16">
        <w:rPr>
          <w:rFonts w:ascii="Liberation Serif" w:hAnsi="Liberation Serif" w:cs="Liberation Serif"/>
          <w:b/>
          <w:bCs/>
          <w:sz w:val="16"/>
          <w:szCs w:val="16"/>
          <w:lang w:val="ru-RU"/>
        </w:rPr>
        <w:t>Договор купли - продажи № _________</w:t>
      </w:r>
    </w:p>
    <w:p w14:paraId="4C2A43D7" w14:textId="77777777" w:rsidR="000035D9" w:rsidRPr="00213B16" w:rsidRDefault="000035D9" w:rsidP="000035D9">
      <w:pPr>
        <w:widowControl w:val="0"/>
        <w:autoSpaceDE w:val="0"/>
        <w:autoSpaceDN w:val="0"/>
        <w:adjustRightInd w:val="0"/>
        <w:jc w:val="both"/>
        <w:rPr>
          <w:rFonts w:ascii="Liberation Serif" w:hAnsi="Liberation Serif" w:cs="Liberation Serif"/>
          <w:b/>
          <w:bCs/>
          <w:color w:val="000000"/>
          <w:sz w:val="16"/>
          <w:szCs w:val="16"/>
          <w:lang w:val="ru-RU"/>
        </w:rPr>
      </w:pPr>
      <w:r w:rsidRPr="00213B16">
        <w:rPr>
          <w:rFonts w:ascii="Liberation Serif" w:hAnsi="Liberation Serif" w:cs="Liberation Serif"/>
          <w:b/>
          <w:bCs/>
          <w:color w:val="000000"/>
          <w:sz w:val="16"/>
          <w:szCs w:val="16"/>
          <w:lang w:val="ru-RU"/>
        </w:rPr>
        <w:t xml:space="preserve">г. Екатеринбург                                                                                                                                                                                </w:t>
      </w:r>
      <w:proofErr w:type="gramStart"/>
      <w:r w:rsidRPr="00213B16">
        <w:rPr>
          <w:rFonts w:ascii="Liberation Serif" w:hAnsi="Liberation Serif" w:cs="Liberation Serif"/>
          <w:b/>
          <w:bCs/>
          <w:color w:val="000000"/>
          <w:sz w:val="16"/>
          <w:szCs w:val="16"/>
          <w:lang w:val="ru-RU"/>
        </w:rPr>
        <w:t>"  _</w:t>
      </w:r>
      <w:proofErr w:type="gramEnd"/>
      <w:r w:rsidRPr="00213B16">
        <w:rPr>
          <w:rFonts w:ascii="Liberation Serif" w:hAnsi="Liberation Serif" w:cs="Liberation Serif"/>
          <w:b/>
          <w:bCs/>
          <w:color w:val="000000"/>
          <w:sz w:val="16"/>
          <w:szCs w:val="16"/>
          <w:lang w:val="ru-RU"/>
        </w:rPr>
        <w:t>__" _______   г</w:t>
      </w:r>
    </w:p>
    <w:p w14:paraId="4C2A43D8" w14:textId="77777777" w:rsidR="000035D9" w:rsidRPr="00213B16" w:rsidRDefault="000035D9" w:rsidP="000035D9">
      <w:pPr>
        <w:autoSpaceDE w:val="0"/>
        <w:autoSpaceDN w:val="0"/>
        <w:adjustRightInd w:val="0"/>
        <w:jc w:val="both"/>
        <w:rPr>
          <w:rFonts w:ascii="Liberation Serif" w:hAnsi="Liberation Serif" w:cs="Liberation Serif"/>
          <w:sz w:val="16"/>
          <w:szCs w:val="16"/>
          <w:lang w:val="ru-RU"/>
        </w:rPr>
      </w:pPr>
    </w:p>
    <w:p w14:paraId="4C2A43D9" w14:textId="77777777" w:rsidR="008C17A0" w:rsidRPr="00213B16" w:rsidRDefault="000035D9" w:rsidP="000035D9">
      <w:pPr>
        <w:autoSpaceDE w:val="0"/>
        <w:autoSpaceDN w:val="0"/>
        <w:adjustRightInd w:val="0"/>
        <w:ind w:firstLine="426"/>
        <w:jc w:val="both"/>
        <w:rPr>
          <w:rFonts w:ascii="Liberation Serif" w:hAnsi="Liberation Serif" w:cs="Liberation Serif"/>
          <w:sz w:val="16"/>
          <w:szCs w:val="16"/>
          <w:lang w:val="ru-RU"/>
        </w:rPr>
      </w:pPr>
      <w:r w:rsidRPr="00213B16">
        <w:rPr>
          <w:rFonts w:ascii="Liberation Serif" w:hAnsi="Liberation Serif" w:cs="Liberation Serif"/>
          <w:sz w:val="16"/>
          <w:szCs w:val="16"/>
          <w:lang w:val="ru-RU"/>
        </w:rPr>
        <w:t>Акционерное общество «</w:t>
      </w:r>
      <w:proofErr w:type="spellStart"/>
      <w:r w:rsidRPr="00213B16">
        <w:rPr>
          <w:rFonts w:ascii="Liberation Serif" w:hAnsi="Liberation Serif" w:cs="Liberation Serif"/>
          <w:sz w:val="16"/>
          <w:szCs w:val="16"/>
          <w:lang w:val="ru-RU"/>
        </w:rPr>
        <w:t>Екатеринбургэнергосбыт</w:t>
      </w:r>
      <w:proofErr w:type="spellEnd"/>
      <w:r w:rsidRPr="00213B16">
        <w:rPr>
          <w:rFonts w:ascii="Liberation Serif" w:hAnsi="Liberation Serif" w:cs="Liberation Serif"/>
          <w:sz w:val="16"/>
          <w:szCs w:val="16"/>
          <w:lang w:val="ru-RU"/>
        </w:rPr>
        <w:t>», именуемое в дальнейшем "Гарантирующий поставщик", в лице _________________                                                                         с одной стороны, и  ________________</w:t>
      </w:r>
      <w:r w:rsidR="008C17A0" w:rsidRPr="00213B16">
        <w:rPr>
          <w:rFonts w:ascii="Liberation Serif" w:hAnsi="Liberation Serif" w:cs="Liberation Serif"/>
          <w:sz w:val="16"/>
          <w:szCs w:val="16"/>
          <w:lang w:val="ru-RU"/>
        </w:rPr>
        <w:t>, именуемое (-</w:t>
      </w:r>
      <w:proofErr w:type="spellStart"/>
      <w:r w:rsidR="008C17A0" w:rsidRPr="00213B16">
        <w:rPr>
          <w:rFonts w:ascii="Liberation Serif" w:hAnsi="Liberation Serif" w:cs="Liberation Serif"/>
          <w:sz w:val="16"/>
          <w:szCs w:val="16"/>
          <w:lang w:val="ru-RU"/>
        </w:rPr>
        <w:t>ый</w:t>
      </w:r>
      <w:proofErr w:type="spellEnd"/>
      <w:r w:rsidR="008C17A0" w:rsidRPr="00213B16">
        <w:rPr>
          <w:rFonts w:ascii="Liberation Serif" w:hAnsi="Liberation Serif" w:cs="Liberation Serif"/>
          <w:sz w:val="16"/>
          <w:szCs w:val="16"/>
          <w:lang w:val="ru-RU"/>
        </w:rPr>
        <w:t xml:space="preserve">) в дальнейшем "Покупатель", в лице </w:t>
      </w:r>
      <w:r w:rsidRPr="00213B16">
        <w:rPr>
          <w:rFonts w:ascii="Liberation Serif" w:hAnsi="Liberation Serif" w:cs="Liberation Serif"/>
          <w:sz w:val="16"/>
          <w:szCs w:val="16"/>
          <w:lang w:val="ru-RU"/>
        </w:rPr>
        <w:t>___________________</w:t>
      </w:r>
      <w:r w:rsidR="008C17A0" w:rsidRPr="00213B16">
        <w:rPr>
          <w:rFonts w:ascii="Liberation Serif" w:hAnsi="Liberation Serif" w:cs="Liberation Serif"/>
          <w:sz w:val="16"/>
          <w:szCs w:val="16"/>
          <w:lang w:val="ru-RU"/>
        </w:rPr>
        <w:t xml:space="preserve">, действующего (-ей) на основании </w:t>
      </w:r>
      <w:r w:rsidRPr="00213B16">
        <w:rPr>
          <w:rFonts w:ascii="Liberation Serif" w:hAnsi="Liberation Serif" w:cs="Liberation Serif"/>
          <w:sz w:val="16"/>
          <w:szCs w:val="16"/>
          <w:lang w:val="ru-RU"/>
        </w:rPr>
        <w:t>____________</w:t>
      </w:r>
      <w:r w:rsidR="008C17A0" w:rsidRPr="00213B16">
        <w:rPr>
          <w:rFonts w:ascii="Liberation Serif" w:hAnsi="Liberation Serif" w:cs="Liberation Serif"/>
          <w:sz w:val="16"/>
          <w:szCs w:val="16"/>
          <w:lang w:val="ru-RU"/>
        </w:rPr>
        <w:t>, с другой стороны, а вместе именуемые «Стороны», заключили настоящий Договор купли-продажи электрической энергии (мощности) (далее Договор).</w:t>
      </w:r>
    </w:p>
    <w:p w14:paraId="4C2A43DA"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p>
    <w:p w14:paraId="4C2A43DB"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r w:rsidRPr="00213B16">
        <w:rPr>
          <w:rFonts w:ascii="Liberation Serif" w:hAnsi="Liberation Serif" w:cs="Liberation Serif"/>
          <w:b/>
          <w:bCs/>
          <w:color w:val="080000"/>
          <w:sz w:val="16"/>
          <w:szCs w:val="16"/>
          <w:lang w:val="ru-RU"/>
        </w:rPr>
        <w:t xml:space="preserve">1. Предмет Договора </w:t>
      </w:r>
    </w:p>
    <w:p w14:paraId="4C2A43DC"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p>
    <w:p w14:paraId="4C2A43DD"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Гарантирующий поставщик обязуется осуществлять продажу электрической энергии (мощности), а Покупатель обязуется принимать и оплачивать приобретаемую электрическую энергию (мощность) на условиях настоящего Договора, а также самостоятельно урегулировать отношения по передаче электрической энергии и оперативно-диспетчерскому управлению. </w:t>
      </w:r>
    </w:p>
    <w:p w14:paraId="4C2A43DE"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p>
    <w:p w14:paraId="4C2A43DF"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r w:rsidRPr="00213B16">
        <w:rPr>
          <w:rFonts w:ascii="Liberation Serif" w:hAnsi="Liberation Serif" w:cs="Liberation Serif"/>
          <w:b/>
          <w:bCs/>
          <w:color w:val="080000"/>
          <w:sz w:val="16"/>
          <w:szCs w:val="16"/>
          <w:lang w:val="ru-RU"/>
        </w:rPr>
        <w:t>2. Общие положения</w:t>
      </w:r>
    </w:p>
    <w:p w14:paraId="4C2A43E0"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p>
    <w:p w14:paraId="4C2A43E1"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2.1. Стороны обязуются руководствоваться настоящим Договором, «Основными положениями функционирования розничных рынков электрической энергии», утвержденными Постановлением Правительства РФ от 4 мая 2012 г. № 442 (далее - Основные положения),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РФ от 27.12.2004 № 861 и иными нормативными правовыми актами, регулирующими отношения в сфере  электроэнергетики.</w:t>
      </w:r>
    </w:p>
    <w:p w14:paraId="4C2A43E2"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2.2. Покупатель приобретает электрическую энергию (мощность) в целях ее продажи потребителям, указанным в Приложениях № 2 к Договору.</w:t>
      </w:r>
    </w:p>
    <w:p w14:paraId="4C2A43E3"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2.3. Место исполнения обязательств по настоящему Договору (точка поставки), используемое для определения объема взаимных обязательств Сторон по Договору, расположено на границе балансовой принадлежности энергопринимающих устройств потребителя Покупателя, объектов электросетевого хозяйства Сетевой организации,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потребителя (объекта электроэнергетики) к объектам электросетевого хозяйства смежного субъекта электроэнергетики.</w:t>
      </w:r>
    </w:p>
    <w:p w14:paraId="4C2A43E4" w14:textId="77777777" w:rsidR="00EB4FD5" w:rsidRPr="00213B16" w:rsidRDefault="002E2388" w:rsidP="00EB4FD5">
      <w:pPr>
        <w:autoSpaceDE w:val="0"/>
        <w:autoSpaceDN w:val="0"/>
        <w:adjustRightInd w:val="0"/>
        <w:ind w:firstLine="426"/>
        <w:jc w:val="both"/>
        <w:rPr>
          <w:rFonts w:ascii="Liberation Serif" w:hAnsi="Liberation Serif" w:cs="Liberation Serif"/>
          <w:sz w:val="16"/>
          <w:szCs w:val="16"/>
          <w:lang w:val="ru-RU"/>
        </w:rPr>
      </w:pPr>
      <w:r w:rsidRPr="00213B16">
        <w:rPr>
          <w:rFonts w:ascii="Liberation Serif" w:hAnsi="Liberation Serif" w:cs="Liberation Serif"/>
          <w:color w:val="080000"/>
          <w:sz w:val="16"/>
          <w:szCs w:val="16"/>
          <w:lang w:val="ru-RU"/>
        </w:rPr>
        <w:t xml:space="preserve">2.4. </w:t>
      </w:r>
      <w:r w:rsidR="00EB4FD5" w:rsidRPr="00213B16">
        <w:rPr>
          <w:rFonts w:ascii="Liberation Serif" w:hAnsi="Liberation Serif" w:cs="Liberation Serif"/>
          <w:sz w:val="16"/>
          <w:szCs w:val="16"/>
          <w:shd w:val="clear" w:color="auto" w:fill="FFFFFF"/>
          <w:lang w:val="ru-RU"/>
        </w:rPr>
        <w:t>Контактная информация системообразующей территориальной сетевой организации: Наименование: ПАО «</w:t>
      </w:r>
      <w:proofErr w:type="spellStart"/>
      <w:r w:rsidR="00EB4FD5" w:rsidRPr="00213B16">
        <w:rPr>
          <w:rFonts w:ascii="Liberation Serif" w:hAnsi="Liberation Serif" w:cs="Liberation Serif"/>
          <w:sz w:val="16"/>
          <w:szCs w:val="16"/>
          <w:shd w:val="clear" w:color="auto" w:fill="FFFFFF"/>
          <w:lang w:val="ru-RU"/>
        </w:rPr>
        <w:t>Россети</w:t>
      </w:r>
      <w:proofErr w:type="spellEnd"/>
      <w:r w:rsidR="00EB4FD5" w:rsidRPr="00213B16">
        <w:rPr>
          <w:rFonts w:ascii="Liberation Serif" w:hAnsi="Liberation Serif" w:cs="Liberation Serif"/>
          <w:sz w:val="16"/>
          <w:szCs w:val="16"/>
          <w:shd w:val="clear" w:color="auto" w:fill="FFFFFF"/>
          <w:lang w:val="ru-RU"/>
        </w:rPr>
        <w:t xml:space="preserve"> Урал» филиал «Свердловэнерго» телефон: 8-800-220-02-20 или короткий номер 220 горячей линии энергетиков «Светлая линия 220», официальный сайт: </w:t>
      </w:r>
      <w:r w:rsidR="00EB4FD5" w:rsidRPr="00213B16">
        <w:rPr>
          <w:rFonts w:ascii="Liberation Serif" w:hAnsi="Liberation Serif" w:cs="Liberation Serif"/>
          <w:sz w:val="16"/>
          <w:szCs w:val="16"/>
          <w:shd w:val="clear" w:color="auto" w:fill="FFFFFF"/>
        </w:rPr>
        <w:t>https</w:t>
      </w:r>
      <w:r w:rsidR="00EB4FD5" w:rsidRPr="00213B16">
        <w:rPr>
          <w:rFonts w:ascii="Liberation Serif" w:hAnsi="Liberation Serif" w:cs="Liberation Serif"/>
          <w:sz w:val="16"/>
          <w:szCs w:val="16"/>
          <w:shd w:val="clear" w:color="auto" w:fill="FFFFFF"/>
          <w:lang w:val="ru-RU"/>
        </w:rPr>
        <w:t>://</w:t>
      </w:r>
      <w:proofErr w:type="spellStart"/>
      <w:r w:rsidR="00EB4FD5" w:rsidRPr="00213B16">
        <w:rPr>
          <w:rFonts w:ascii="Liberation Serif" w:hAnsi="Liberation Serif" w:cs="Liberation Serif"/>
          <w:sz w:val="16"/>
          <w:szCs w:val="16"/>
          <w:shd w:val="clear" w:color="auto" w:fill="FFFFFF"/>
        </w:rPr>
        <w:t>rosseti</w:t>
      </w:r>
      <w:proofErr w:type="spellEnd"/>
      <w:r w:rsidR="00EB4FD5" w:rsidRPr="00213B16">
        <w:rPr>
          <w:rFonts w:ascii="Liberation Serif" w:hAnsi="Liberation Serif" w:cs="Liberation Serif"/>
          <w:sz w:val="16"/>
          <w:szCs w:val="16"/>
          <w:shd w:val="clear" w:color="auto" w:fill="FFFFFF"/>
          <w:lang w:val="ru-RU"/>
        </w:rPr>
        <w:t>-</w:t>
      </w:r>
      <w:proofErr w:type="spellStart"/>
      <w:r w:rsidR="00EB4FD5" w:rsidRPr="00213B16">
        <w:rPr>
          <w:rFonts w:ascii="Liberation Serif" w:hAnsi="Liberation Serif" w:cs="Liberation Serif"/>
          <w:sz w:val="16"/>
          <w:szCs w:val="16"/>
          <w:shd w:val="clear" w:color="auto" w:fill="FFFFFF"/>
        </w:rPr>
        <w:t>ural</w:t>
      </w:r>
      <w:proofErr w:type="spellEnd"/>
      <w:r w:rsidR="00EB4FD5" w:rsidRPr="00213B16">
        <w:rPr>
          <w:rFonts w:ascii="Liberation Serif" w:hAnsi="Liberation Serif" w:cs="Liberation Serif"/>
          <w:sz w:val="16"/>
          <w:szCs w:val="16"/>
          <w:shd w:val="clear" w:color="auto" w:fill="FFFFFF"/>
          <w:lang w:val="ru-RU"/>
        </w:rPr>
        <w:t>.</w:t>
      </w:r>
      <w:proofErr w:type="spellStart"/>
      <w:r w:rsidR="00EB4FD5" w:rsidRPr="00213B16">
        <w:rPr>
          <w:rFonts w:ascii="Liberation Serif" w:hAnsi="Liberation Serif" w:cs="Liberation Serif"/>
          <w:sz w:val="16"/>
          <w:szCs w:val="16"/>
          <w:shd w:val="clear" w:color="auto" w:fill="FFFFFF"/>
        </w:rPr>
        <w:t>ru</w:t>
      </w:r>
      <w:proofErr w:type="spellEnd"/>
      <w:r w:rsidR="00EB4FD5" w:rsidRPr="00213B16">
        <w:rPr>
          <w:rFonts w:ascii="Liberation Serif" w:hAnsi="Liberation Serif" w:cs="Liberation Serif"/>
          <w:sz w:val="16"/>
          <w:szCs w:val="16"/>
          <w:shd w:val="clear" w:color="auto" w:fill="FFFFFF"/>
          <w:lang w:val="ru-RU"/>
        </w:rPr>
        <w:t>.</w:t>
      </w:r>
    </w:p>
    <w:p w14:paraId="4C2A43E5"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p>
    <w:p w14:paraId="4C2A43E6"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r w:rsidRPr="00213B16">
        <w:rPr>
          <w:rFonts w:ascii="Liberation Serif" w:hAnsi="Liberation Serif" w:cs="Liberation Serif"/>
          <w:b/>
          <w:bCs/>
          <w:color w:val="080000"/>
          <w:sz w:val="16"/>
          <w:szCs w:val="16"/>
          <w:lang w:val="ru-RU"/>
        </w:rPr>
        <w:t>3. Обязанности сторон</w:t>
      </w:r>
    </w:p>
    <w:p w14:paraId="4C2A43E7"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p>
    <w:p w14:paraId="4C2A43E8"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r w:rsidRPr="00213B16">
        <w:rPr>
          <w:rFonts w:ascii="Liberation Serif" w:hAnsi="Liberation Serif" w:cs="Liberation Serif"/>
          <w:b/>
          <w:bCs/>
          <w:color w:val="080000"/>
          <w:sz w:val="16"/>
          <w:szCs w:val="16"/>
          <w:lang w:val="ru-RU"/>
        </w:rPr>
        <w:t>3.1. Гарантирующий поставщик обязан:</w:t>
      </w:r>
    </w:p>
    <w:p w14:paraId="4C2A43E9"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3.1.1. В пределах границ балансовой принадлежности Сетевой организации осуществлять продажу электрической энергии (мощности), качество которой соответствует требованиям действующего законодательства в пределах величины максимальной (разрешенной) мощности, указанной в Приложении № 2,</w:t>
      </w:r>
      <w:r w:rsidRPr="00213B16">
        <w:rPr>
          <w:rFonts w:ascii="Liberation Serif" w:hAnsi="Liberation Serif" w:cs="Liberation Serif"/>
          <w:sz w:val="16"/>
          <w:szCs w:val="16"/>
          <w:lang w:val="ru-RU"/>
        </w:rPr>
        <w:t xml:space="preserve"> </w:t>
      </w:r>
      <w:r w:rsidRPr="00213B16">
        <w:rPr>
          <w:rFonts w:ascii="Liberation Serif" w:hAnsi="Liberation Serif" w:cs="Liberation Serif"/>
          <w:color w:val="080000"/>
          <w:sz w:val="16"/>
          <w:szCs w:val="16"/>
          <w:lang w:val="ru-RU"/>
        </w:rPr>
        <w:t>являющимся неотъемлемой частью настоящего Договора.</w:t>
      </w:r>
    </w:p>
    <w:p w14:paraId="4C2A43EA"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3.1.2. Осуществлять действия, необходимые для реализации прав Покупателя, предусмотренные в Основных положениях.</w:t>
      </w:r>
    </w:p>
    <w:p w14:paraId="4C2A43EB"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3.1.3. Производить сверку расчетов по необходимости.</w:t>
      </w:r>
    </w:p>
    <w:p w14:paraId="4C2A43EC"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p>
    <w:p w14:paraId="4C2A43ED"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b/>
          <w:bCs/>
          <w:color w:val="080000"/>
          <w:sz w:val="16"/>
          <w:szCs w:val="16"/>
          <w:lang w:val="ru-RU"/>
        </w:rPr>
        <w:t>3.2. Покупатель обязан</w:t>
      </w:r>
      <w:r w:rsidRPr="00213B16">
        <w:rPr>
          <w:rFonts w:ascii="Liberation Serif" w:hAnsi="Liberation Serif" w:cs="Liberation Serif"/>
          <w:color w:val="080000"/>
          <w:sz w:val="16"/>
          <w:szCs w:val="16"/>
          <w:lang w:val="ru-RU"/>
        </w:rPr>
        <w:t>:</w:t>
      </w:r>
    </w:p>
    <w:p w14:paraId="4C2A43EE"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3.2.1. Принимать и оплачивать приобретаемую электрическую энергию (мощность) на условиях настоящего Договора.</w:t>
      </w:r>
    </w:p>
    <w:p w14:paraId="4C2A43EF"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3.2.2. Самостоятельно урегулировать отношения по передаче электрической энергии и отношения по оперативно-диспетчерскому управлению и уведомить Гарантирующего поставщика о дате начала действия Договора оказания услуг по передаче электрической энергии в отношении каждого потребителя.</w:t>
      </w:r>
    </w:p>
    <w:p w14:paraId="4C2A43F0"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3.2.3. Не позднее 5-ти дней со </w:t>
      </w:r>
      <w:proofErr w:type="gramStart"/>
      <w:r w:rsidRPr="00213B16">
        <w:rPr>
          <w:rFonts w:ascii="Liberation Serif" w:hAnsi="Liberation Serif" w:cs="Liberation Serif"/>
          <w:color w:val="080000"/>
          <w:sz w:val="16"/>
          <w:szCs w:val="16"/>
          <w:lang w:val="ru-RU"/>
        </w:rPr>
        <w:t>дня  согласования</w:t>
      </w:r>
      <w:proofErr w:type="gramEnd"/>
      <w:r w:rsidRPr="00213B16">
        <w:rPr>
          <w:rFonts w:ascii="Liberation Serif" w:hAnsi="Liberation Serif" w:cs="Liberation Serif"/>
          <w:color w:val="080000"/>
          <w:sz w:val="16"/>
          <w:szCs w:val="16"/>
          <w:lang w:val="ru-RU"/>
        </w:rPr>
        <w:t xml:space="preserve"> с Сетевой организацией передать Гарантирующему поставщику копию Акта согласования технологической и аварийной брони в отношении потребителей, ограничение режима потребления электрической энергии (мощности), которых может привести:</w:t>
      </w:r>
    </w:p>
    <w:p w14:paraId="4C2A43F1"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w:t>
      </w:r>
    </w:p>
    <w:p w14:paraId="4C2A43F2"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-к экономическим, экологическим, социальным последствиям, при условии отнесения их к категориям, указанным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РФ от 4 мая 2012 г. № 442.</w:t>
      </w:r>
    </w:p>
    <w:p w14:paraId="4C2A43F3"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3.2.4. Обеспечивать в соответствии с категорией надежности электроснабжения надлежащее техническое состояние и безопасность эксплуатируемых электрических сетей потребителей, приборов и оборудования, а также в течение суток сообщать Гарантирующему поставщику об авариях, пожарах и об иных нарушениях, возникающих при потреблении электрической энергией, способом, позволяющим подтвердить факт получения информации. </w:t>
      </w:r>
    </w:p>
    <w:p w14:paraId="4C2A43F4"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3.2.5. Во всех случаях увеличения присоединенной и (или) максимальной (разрешенной) мощности или изменения схемы электроснабжения и категории по надежности энергоснабжения потребителей получить и выполнить необходимые технические условия Сетевой организации и предоставить в 5-дневный срок измененную схему электроснабжения и новый Акт о технологическом присоединении. </w:t>
      </w:r>
    </w:p>
    <w:p w14:paraId="4C2A43F5" w14:textId="77777777" w:rsidR="008C17A0" w:rsidRPr="00213B16" w:rsidRDefault="008C17A0" w:rsidP="008C17A0">
      <w:pPr>
        <w:autoSpaceDE w:val="0"/>
        <w:autoSpaceDN w:val="0"/>
        <w:adjustRightInd w:val="0"/>
        <w:ind w:firstLine="426"/>
        <w:jc w:val="both"/>
        <w:rPr>
          <w:rFonts w:ascii="Liberation Serif" w:hAnsi="Liberation Serif" w:cs="Liberation Serif"/>
          <w:sz w:val="16"/>
          <w:szCs w:val="16"/>
          <w:lang w:val="ru-RU"/>
        </w:rPr>
      </w:pPr>
      <w:r w:rsidRPr="00213B16">
        <w:rPr>
          <w:rFonts w:ascii="Liberation Serif" w:hAnsi="Liberation Serif" w:cs="Liberation Serif"/>
          <w:color w:val="080000"/>
          <w:sz w:val="16"/>
          <w:szCs w:val="16"/>
          <w:lang w:val="ru-RU"/>
        </w:rPr>
        <w:t xml:space="preserve">3.2.6. Обеспечить </w:t>
      </w:r>
      <w:r w:rsidRPr="00213B16">
        <w:rPr>
          <w:rFonts w:ascii="Liberation Serif" w:hAnsi="Liberation Serif" w:cs="Liberation Serif"/>
          <w:sz w:val="16"/>
          <w:szCs w:val="16"/>
          <w:lang w:val="ru-RU"/>
        </w:rPr>
        <w:t>доступ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 в случаях и в порядке, которые предусмотрены Основными положениями.</w:t>
      </w:r>
    </w:p>
    <w:p w14:paraId="4C2A43F6" w14:textId="77777777" w:rsidR="008C17A0" w:rsidRPr="00213B16" w:rsidRDefault="008C17A0" w:rsidP="008C17A0">
      <w:pPr>
        <w:autoSpaceDE w:val="0"/>
        <w:autoSpaceDN w:val="0"/>
        <w:adjustRightInd w:val="0"/>
        <w:ind w:firstLine="426"/>
        <w:jc w:val="both"/>
        <w:rPr>
          <w:rFonts w:ascii="Liberation Serif" w:hAnsi="Liberation Serif" w:cs="Liberation Serif"/>
          <w:sz w:val="16"/>
          <w:szCs w:val="16"/>
          <w:lang w:val="ru-RU"/>
        </w:rPr>
      </w:pPr>
      <w:r w:rsidRPr="00213B16">
        <w:rPr>
          <w:rFonts w:ascii="Liberation Serif" w:hAnsi="Liberation Serif" w:cs="Liberation Serif"/>
          <w:color w:val="080000"/>
          <w:sz w:val="16"/>
          <w:szCs w:val="16"/>
          <w:lang w:val="ru-RU"/>
        </w:rPr>
        <w:t xml:space="preserve">3.2.7. В отношении допущенного в эксплуатацию </w:t>
      </w:r>
      <w:r w:rsidRPr="00213B16">
        <w:rPr>
          <w:rFonts w:ascii="Liberation Serif" w:hAnsi="Liberation Serif" w:cs="Liberation Serif"/>
          <w:sz w:val="16"/>
          <w:szCs w:val="16"/>
          <w:lang w:val="ru-RU"/>
        </w:rPr>
        <w:t xml:space="preserve">измерительного комплекса, </w:t>
      </w:r>
      <w:r w:rsidRPr="00213B16">
        <w:rPr>
          <w:rFonts w:ascii="Liberation Serif" w:hAnsi="Liberation Serif" w:cs="Liberation Serif"/>
          <w:color w:val="080000"/>
          <w:sz w:val="16"/>
          <w:szCs w:val="16"/>
          <w:lang w:val="ru-RU"/>
        </w:rPr>
        <w:t xml:space="preserve">установленного в электроустановках Потребителя Покупателя, обеспечить сохранность и целостность прибора учета и иного оборудования, используемого для обеспечения коммерческого учета электрической энергии (мощности), а также пломб и (или) знаков визуального контроля. </w:t>
      </w:r>
    </w:p>
    <w:p w14:paraId="4C2A43F7" w14:textId="77777777" w:rsidR="008C17A0" w:rsidRPr="00213B16" w:rsidRDefault="008C17A0" w:rsidP="008C17A0">
      <w:pPr>
        <w:autoSpaceDE w:val="0"/>
        <w:autoSpaceDN w:val="0"/>
        <w:adjustRightInd w:val="0"/>
        <w:ind w:firstLine="420"/>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3.2.8. Возместить </w:t>
      </w:r>
      <w:r w:rsidRPr="00213B16">
        <w:rPr>
          <w:rFonts w:ascii="Liberation Serif" w:hAnsi="Liberation Serif" w:cs="Liberation Serif"/>
          <w:sz w:val="16"/>
          <w:szCs w:val="16"/>
          <w:lang w:val="ru-RU"/>
        </w:rPr>
        <w:t xml:space="preserve"> Сетевой организации (Гарантирующему поставщику) убытки, причиненные неисполнением или ненадлежащим исполнением обязанностей по обеспечению сохранности и целостности установленных Сетевой организацией (Гарантирующим поставщиком) приборов учета и (или) иного оборудования, которые используются для обеспечения коммерческого учета электрической энергии (мощности).</w:t>
      </w:r>
    </w:p>
    <w:p w14:paraId="4C2A43F8"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3.2.9. Извещать Гарантирующего поставщика и Сетевую организацию в течение одних суток о выявленных фактах неисправности или утраты измерительного комплекса.</w:t>
      </w:r>
    </w:p>
    <w:p w14:paraId="4C2A43F9" w14:textId="77777777" w:rsidR="008C17A0" w:rsidRPr="00213B16" w:rsidRDefault="008C17A0" w:rsidP="008C17A0">
      <w:pPr>
        <w:autoSpaceDE w:val="0"/>
        <w:autoSpaceDN w:val="0"/>
        <w:adjustRightInd w:val="0"/>
        <w:ind w:firstLine="420"/>
        <w:jc w:val="both"/>
        <w:rPr>
          <w:rFonts w:ascii="Liberation Serif" w:hAnsi="Liberation Serif" w:cs="Liberation Serif"/>
          <w:sz w:val="16"/>
          <w:szCs w:val="16"/>
          <w:lang w:val="ru-RU"/>
        </w:rPr>
      </w:pPr>
      <w:r w:rsidRPr="00213B16">
        <w:rPr>
          <w:rFonts w:ascii="Liberation Serif" w:hAnsi="Liberation Serif" w:cs="Liberation Serif"/>
          <w:color w:val="080000"/>
          <w:sz w:val="16"/>
          <w:szCs w:val="16"/>
          <w:lang w:val="ru-RU"/>
        </w:rPr>
        <w:lastRenderedPageBreak/>
        <w:t xml:space="preserve">3.2.10. </w:t>
      </w:r>
      <w:r w:rsidRPr="00213B16">
        <w:rPr>
          <w:rFonts w:ascii="Liberation Serif" w:hAnsi="Liberation Serif" w:cs="Liberation Serif"/>
          <w:sz w:val="16"/>
          <w:szCs w:val="16"/>
          <w:lang w:val="ru-RU"/>
        </w:rPr>
        <w:t xml:space="preserve">Уведомлять Гарантирующего поставщика и Сетевую организацию в порядке, установленном </w:t>
      </w:r>
      <w:r w:rsidRPr="00213B16">
        <w:rPr>
          <w:rFonts w:ascii="Liberation Serif" w:hAnsi="Liberation Serif" w:cs="Liberation Serif"/>
          <w:color w:val="080000"/>
          <w:sz w:val="16"/>
          <w:szCs w:val="16"/>
          <w:lang w:val="ru-RU"/>
        </w:rPr>
        <w:t>в Приложении № 3</w:t>
      </w:r>
      <w:r w:rsidRPr="00213B16">
        <w:rPr>
          <w:rFonts w:ascii="Liberation Serif" w:hAnsi="Liberation Serif" w:cs="Liberation Serif"/>
          <w:sz w:val="16"/>
          <w:szCs w:val="16"/>
          <w:lang w:val="ru-RU"/>
        </w:rPr>
        <w:t>, о производимых изменениях схемы учета, заменах и периодических поверках измерительных комплексов, находящихся во владении Потребителей Покупателя.</w:t>
      </w:r>
    </w:p>
    <w:p w14:paraId="4C2A43FA"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3.2.11. В случае выбора для расчетов за электроэнергию (мощность) 5 или 6 ценовой категории:</w:t>
      </w:r>
    </w:p>
    <w:p w14:paraId="4C2A43FB"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-сообщать Гарантирующему поставщику в электронном виде (по электронной почте, через личный интернет-кабинет) по установленной форме (Приложение 1.3)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 В случае непредставления планового почасового объема потребления электрической энергии в указанный срок, плановые почасовые объемы потребления электрической энергии принимаются равными нулю;</w:t>
      </w:r>
    </w:p>
    <w:p w14:paraId="4C2A43FC"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Покупатель, и в 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w:t>
      </w:r>
    </w:p>
    <w:p w14:paraId="4C2A43FD" w14:textId="77777777" w:rsidR="008C17A0" w:rsidRPr="00213B16" w:rsidRDefault="008C17A0" w:rsidP="008C17A0">
      <w:pPr>
        <w:autoSpaceDE w:val="0"/>
        <w:autoSpaceDN w:val="0"/>
        <w:adjustRightInd w:val="0"/>
        <w:ind w:firstLine="460"/>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3.2.12. В отношении приборов учета, установленных в границах балансовой принадлежности Потребителя Покупателя и не присоединенных к интеллектуальной системе учета электрической энергии, производить списание показаний расчетных приборов учета на 00 часов 00 минут 1-го дня месяца, следующего за расчетным периодом, а также дня, следующего за датой расторжения (заключения) Договора, либо получать их от Сетевой организации по приборам учета, находящимся в ее владении.</w:t>
      </w:r>
    </w:p>
    <w:p w14:paraId="4C2A43FE"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Для формирования счетов за расчетный период передавать показания расчетных приборов учета (в том числе их почасовые значения, в случае наличия интервального прибора учета и осуществления расчетов за электрическую энергию (мощность) с использованием ставки за мощность нерегулируемой цены) до окончания 1-го дня месяца, следующего за расчетным периодом, а также дня, следующего за датой расторжения (заключения) Договора , в виде акта снятия показаний расчетных приборов учета, подписанного, заверенного печатью (при наличии) и согласованного с Сетевой организацией по формам, установленным Приложениями 1.1-1.3 для соответствующей ценовой категории.</w:t>
      </w:r>
    </w:p>
    <w:p w14:paraId="4C2A43FF"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Способы предоставления акта снятия показаний:</w:t>
      </w:r>
    </w:p>
    <w:p w14:paraId="4C2A4400"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-доставка в адрес Гарантирующего поставщика;</w:t>
      </w:r>
    </w:p>
    <w:p w14:paraId="4C2A4401"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-посредством личного интернет-кабинета на официальном сайте Гарантирующего поставщика при условии регистрации и подписания соответствующего Соглашения; </w:t>
      </w:r>
    </w:p>
    <w:p w14:paraId="4C2A4402"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-посредством факсимильной связи или электронной почты;</w:t>
      </w:r>
    </w:p>
    <w:p w14:paraId="4C2A4403" w14:textId="77777777" w:rsidR="008C17A0" w:rsidRPr="00213B16" w:rsidRDefault="008C17A0" w:rsidP="008C17A0">
      <w:pPr>
        <w:autoSpaceDE w:val="0"/>
        <w:autoSpaceDN w:val="0"/>
        <w:adjustRightInd w:val="0"/>
        <w:ind w:firstLine="360"/>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-иными способами, реализованными Гарантирующим поставщиком, с последующим предоставлением оригинала в письменной форме в течение 3 рабочих дней.</w:t>
      </w:r>
    </w:p>
    <w:p w14:paraId="4C2A4404"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По потребителям, рассчитывающимся по 3-6 ценовой категории, данные о почасовых объемах потребления электрической энергии, предоставляются Покупателем на электронный адрес Гарантирующего поставщика, по установленной форме (Приложения 1.2 и 1.3). </w:t>
      </w:r>
    </w:p>
    <w:p w14:paraId="4C2A4405"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При наличии автоматизированной системы коммерческого учета электрической энергии (далее - АСКУЭ) принятой в коммерческую эксплуатацию Сетевой организацией для проведения расчетов за электрическую энергию используются показания (почасовые объемы), полученные из АСКУЭ и предоставленные Гарантирующему поставщику Сетевой организацией и (или) Покупателем.</w:t>
      </w:r>
    </w:p>
    <w:p w14:paraId="4C2A4406" w14:textId="77777777" w:rsidR="008C17A0" w:rsidRPr="00213B16" w:rsidRDefault="008C17A0" w:rsidP="008C17A0">
      <w:pPr>
        <w:autoSpaceDE w:val="0"/>
        <w:autoSpaceDN w:val="0"/>
        <w:adjustRightInd w:val="0"/>
        <w:ind w:firstLine="567"/>
        <w:jc w:val="both"/>
        <w:rPr>
          <w:rFonts w:ascii="Liberation Serif" w:hAnsi="Liberation Serif" w:cs="Liberation Serif"/>
          <w:sz w:val="16"/>
          <w:szCs w:val="16"/>
          <w:lang w:val="ru-RU"/>
        </w:rPr>
      </w:pPr>
      <w:r w:rsidRPr="00213B16">
        <w:rPr>
          <w:rFonts w:ascii="Liberation Serif" w:hAnsi="Liberation Serif" w:cs="Liberation Serif"/>
          <w:color w:val="080000"/>
          <w:sz w:val="16"/>
          <w:szCs w:val="16"/>
          <w:lang w:val="ru-RU"/>
        </w:rPr>
        <w:t xml:space="preserve">При подключении энергопринимающих устройств Потребителя Покупателя к внутридомовым электрическим сетям многоквартирного дома, предоставлять Гарантирующему поставщику и исполнителю, предоставляющему коммунальные услуги потребителям коммунальных услуг в многоквартирном доме, данные об объеме </w:t>
      </w:r>
      <w:proofErr w:type="gramStart"/>
      <w:r w:rsidRPr="00213B16">
        <w:rPr>
          <w:rFonts w:ascii="Liberation Serif" w:hAnsi="Liberation Serif" w:cs="Liberation Serif"/>
          <w:color w:val="080000"/>
          <w:sz w:val="16"/>
          <w:szCs w:val="16"/>
          <w:lang w:val="ru-RU"/>
        </w:rPr>
        <w:t>электрической энергии</w:t>
      </w:r>
      <w:proofErr w:type="gramEnd"/>
      <w:r w:rsidRPr="00213B16">
        <w:rPr>
          <w:rFonts w:ascii="Liberation Serif" w:hAnsi="Liberation Serif" w:cs="Liberation Serif"/>
          <w:color w:val="080000"/>
          <w:sz w:val="16"/>
          <w:szCs w:val="16"/>
          <w:lang w:val="ru-RU"/>
        </w:rPr>
        <w:t xml:space="preserve"> потребленной за расчетный период в срок до окончания 25 дня расчетного месяца.</w:t>
      </w:r>
    </w:p>
    <w:p w14:paraId="4C2A4407"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3.2.13. Обеспечивать беспрепятственный доступ персоналу Гарантирующего поставщика в рабочее время к электрическим установкам и приборам учета для:</w:t>
      </w:r>
    </w:p>
    <w:p w14:paraId="4C2A4408"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-осмотра приборов учета;</w:t>
      </w:r>
    </w:p>
    <w:p w14:paraId="4C2A4409"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-снятия показаний и (или) фактических почасовых объемов потребления электрической энергии приборов учета;</w:t>
      </w:r>
    </w:p>
    <w:p w14:paraId="4C2A440A"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-проведения мероприятий по отключению электроустановок потребителя Покупателя и ограничению электропотребления в порядке и на условиях, предусмотренных действующим законодательством. При этом Покупатель обязан предоставить представителю Гарантирующего поставщика схему внутреннего электроснабжения потребителя;</w:t>
      </w:r>
    </w:p>
    <w:p w14:paraId="4C2A440B"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-контроля соблюдения потребителем Покупателя введенного ограничения режима потребления;</w:t>
      </w:r>
    </w:p>
    <w:p w14:paraId="4C2A440C"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-проведения иных проверок, предусмотренных действующим законодательством в области электроэнергетики.</w:t>
      </w:r>
    </w:p>
    <w:p w14:paraId="4C2A440D"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3.2.14. </w:t>
      </w:r>
      <w:r w:rsidRPr="00213B16">
        <w:rPr>
          <w:rFonts w:ascii="Liberation Serif" w:hAnsi="Liberation Serif" w:cs="Liberation Serif"/>
          <w:color w:val="000000"/>
          <w:sz w:val="16"/>
          <w:szCs w:val="16"/>
          <w:lang w:val="ru-RU"/>
        </w:rPr>
        <w:t>В 5-дневный срок сообщать Гарантирующему поставщику об изменении юридического адреса, банковских реквизитов, контактных данных лиц, уполномоченных представлять интересы Покупателя, в том числе при взаимодействии с Сетевой организацией, наименования Покупателя и других реквизитов, влияющих на надлежащее исполнение Договора, а также о начале процедуры ликвидации, реорганизации, банкротства</w:t>
      </w:r>
      <w:r w:rsidRPr="00213B16">
        <w:rPr>
          <w:rFonts w:ascii="Liberation Serif" w:hAnsi="Liberation Serif" w:cs="Liberation Serif"/>
          <w:color w:val="080000"/>
          <w:sz w:val="16"/>
          <w:szCs w:val="16"/>
          <w:lang w:val="ru-RU"/>
        </w:rPr>
        <w:t>.</w:t>
      </w:r>
    </w:p>
    <w:p w14:paraId="4C2A440E"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3.2.15. Предоставить в 3-дневный срок с момента подписания Договора копию дополнительного соглашения (распоряжения) к договору банковского счета с отметкой банка о порядке расчетов на условиях заранее данного акцепта (в случае применения такого порядка расчетов).</w:t>
      </w:r>
    </w:p>
    <w:p w14:paraId="4C2A440F"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3.2.16. Производить сверку расчетов по необходимости.</w:t>
      </w:r>
    </w:p>
    <w:p w14:paraId="4C2A4410"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3.2.17. В случае введения ограничения режима потребления электрической энергии </w:t>
      </w:r>
      <w:r w:rsidRPr="00213B16">
        <w:rPr>
          <w:rFonts w:ascii="Liberation Serif" w:hAnsi="Liberation Serif" w:cs="Liberation Serif"/>
          <w:sz w:val="16"/>
          <w:szCs w:val="16"/>
          <w:lang w:val="ru-RU"/>
        </w:rPr>
        <w:t>обеспечить самостоятельное введение потребителем Покупателя полного ограничения режима потребления</w:t>
      </w:r>
      <w:r w:rsidRPr="00213B16">
        <w:rPr>
          <w:rFonts w:ascii="Liberation Serif" w:hAnsi="Liberation Serif" w:cs="Liberation Serif"/>
          <w:color w:val="080000"/>
          <w:sz w:val="16"/>
          <w:szCs w:val="16"/>
          <w:lang w:val="ru-RU"/>
        </w:rPr>
        <w:t xml:space="preserve"> с энергопринимающих устройств и (или) объектов электроэнергетики потребителя на дату, которая указана в уведомлении об ограничении режима потребления.</w:t>
      </w:r>
    </w:p>
    <w:p w14:paraId="4C2A4411"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Если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которых может привести к экономическим, экологическим или социальным последствиям, </w:t>
      </w:r>
      <w:r w:rsidRPr="00213B16">
        <w:rPr>
          <w:rFonts w:ascii="Liberation Serif" w:hAnsi="Liberation Serif" w:cs="Liberation Serif"/>
          <w:sz w:val="16"/>
          <w:szCs w:val="16"/>
          <w:lang w:val="ru-RU"/>
        </w:rPr>
        <w:t xml:space="preserve">обеспечить самостоятельное введение потребителем Покупателя полного ограничения режима  потребления </w:t>
      </w:r>
      <w:r w:rsidRPr="00213B16">
        <w:rPr>
          <w:rFonts w:ascii="Liberation Serif" w:hAnsi="Liberation Serif" w:cs="Liberation Serif"/>
          <w:color w:val="080000"/>
          <w:sz w:val="16"/>
          <w:szCs w:val="16"/>
          <w:lang w:val="ru-RU"/>
        </w:rPr>
        <w:t>в день, следующий за датой, в которую этим потребителем должны быть выполнены мероприятия по обеспечению готовности к введению полного ограничения режима потребления.</w:t>
      </w:r>
    </w:p>
    <w:p w14:paraId="4C2A4412"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Введение ограничения режима потребления </w:t>
      </w:r>
      <w:proofErr w:type="gramStart"/>
      <w:r w:rsidRPr="00213B16">
        <w:rPr>
          <w:rFonts w:ascii="Liberation Serif" w:hAnsi="Liberation Serif" w:cs="Liberation Serif"/>
          <w:color w:val="080000"/>
          <w:sz w:val="16"/>
          <w:szCs w:val="16"/>
          <w:lang w:val="ru-RU"/>
        </w:rPr>
        <w:t>исполнителем  (</w:t>
      </w:r>
      <w:proofErr w:type="spellStart"/>
      <w:proofErr w:type="gramEnd"/>
      <w:r w:rsidRPr="00213B16">
        <w:rPr>
          <w:rFonts w:ascii="Liberation Serif" w:hAnsi="Liberation Serif" w:cs="Liberation Serif"/>
          <w:color w:val="080000"/>
          <w:sz w:val="16"/>
          <w:szCs w:val="16"/>
          <w:lang w:val="ru-RU"/>
        </w:rPr>
        <w:t>субисполнителем</w:t>
      </w:r>
      <w:proofErr w:type="spellEnd"/>
      <w:r w:rsidRPr="00213B16">
        <w:rPr>
          <w:rFonts w:ascii="Liberation Serif" w:hAnsi="Liberation Serif" w:cs="Liberation Serif"/>
          <w:color w:val="080000"/>
          <w:sz w:val="16"/>
          <w:szCs w:val="16"/>
          <w:lang w:val="ru-RU"/>
        </w:rPr>
        <w:t>) со своих объектов электросетевого хозяйства не отменяет обязанности потребителя Покупателя выполнить требование о самостоятельном ограничении режима потребления.</w:t>
      </w:r>
    </w:p>
    <w:p w14:paraId="4C2A4413"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Примечание: «Исполнитель» - сетевая организация, оказывающая услуги по передаче электрической энергии в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 </w:t>
      </w:r>
    </w:p>
    <w:p w14:paraId="4C2A4414"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w:t>
      </w:r>
      <w:proofErr w:type="spellStart"/>
      <w:r w:rsidRPr="00213B16">
        <w:rPr>
          <w:rFonts w:ascii="Liberation Serif" w:hAnsi="Liberation Serif" w:cs="Liberation Serif"/>
          <w:color w:val="080000"/>
          <w:sz w:val="16"/>
          <w:szCs w:val="16"/>
          <w:lang w:val="ru-RU"/>
        </w:rPr>
        <w:t>субисполнитель</w:t>
      </w:r>
      <w:proofErr w:type="spellEnd"/>
      <w:r w:rsidRPr="00213B16">
        <w:rPr>
          <w:rFonts w:ascii="Liberation Serif" w:hAnsi="Liberation Serif" w:cs="Liberation Serif"/>
          <w:color w:val="080000"/>
          <w:sz w:val="16"/>
          <w:szCs w:val="16"/>
          <w:lang w:val="ru-RU"/>
        </w:rPr>
        <w:t>» - сетевая организация либо иное лицо,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w:t>
      </w:r>
    </w:p>
    <w:p w14:paraId="4C2A4415"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lastRenderedPageBreak/>
        <w:t>Отказ Покупателя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14:paraId="4C2A4416"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3.2.18. При наличии у потребителя Покупателя энергопринимающих устройств и (или) объектов электроэнергетики, ограничение режима потребления которых может привести к экономическим, экологическим или социальным последствиям:</w:t>
      </w:r>
    </w:p>
    <w:p w14:paraId="4C2A4417"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-утвердить план мероприятий по обеспечению готовности к введению в отношении энергопринимающих устройств и (или) объектов электроэнергетики потребителя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w:t>
      </w:r>
      <w:proofErr w:type="spellStart"/>
      <w:r w:rsidRPr="00213B16">
        <w:rPr>
          <w:rFonts w:ascii="Liberation Serif" w:hAnsi="Liberation Serif" w:cs="Liberation Serif"/>
          <w:color w:val="080000"/>
          <w:sz w:val="16"/>
          <w:szCs w:val="16"/>
          <w:lang w:val="ru-RU"/>
        </w:rPr>
        <w:t>cрок</w:t>
      </w:r>
      <w:proofErr w:type="spellEnd"/>
      <w:r w:rsidRPr="00213B16">
        <w:rPr>
          <w:rFonts w:ascii="Liberation Serif" w:hAnsi="Liberation Serif" w:cs="Liberation Serif"/>
          <w:color w:val="080000"/>
          <w:sz w:val="16"/>
          <w:szCs w:val="16"/>
          <w:lang w:val="ru-RU"/>
        </w:rPr>
        <w:t xml:space="preserve"> проведения которых не должен превышать 6 месяцев, а если в отношении потребителя Покупателя согласованы технологическая и аварийная брони, - 6 месяцев за вычетом срока сокращения электроснабжения до уровня аварийной брони, указанного в акте согласования технологической и (или) аварийной брони;</w:t>
      </w:r>
    </w:p>
    <w:p w14:paraId="4C2A4418"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-представить исполнителю (</w:t>
      </w:r>
      <w:proofErr w:type="spellStart"/>
      <w:r w:rsidRPr="00213B16">
        <w:rPr>
          <w:rFonts w:ascii="Liberation Serif" w:hAnsi="Liberation Serif" w:cs="Liberation Serif"/>
          <w:color w:val="080000"/>
          <w:sz w:val="16"/>
          <w:szCs w:val="16"/>
          <w:lang w:val="ru-RU"/>
        </w:rPr>
        <w:t>субисполнителю</w:t>
      </w:r>
      <w:proofErr w:type="spellEnd"/>
      <w:r w:rsidRPr="00213B16">
        <w:rPr>
          <w:rFonts w:ascii="Liberation Serif" w:hAnsi="Liberation Serif" w:cs="Liberation Serif"/>
          <w:color w:val="080000"/>
          <w:sz w:val="16"/>
          <w:szCs w:val="16"/>
          <w:lang w:val="ru-RU"/>
        </w:rPr>
        <w:t>) и инициатору введения  ограничения утвержденный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 течение 3 дней после дня введения частичного ограничения режима потребления до уровня аварийной брони, либо после дня уведомления его о введении частичного ограничения режима потребления (если у такого потребителя отсутствует акт согласования технологической и (или) аварийной брони или в этом акте не указан уровень аварийной брони);</w:t>
      </w:r>
    </w:p>
    <w:p w14:paraId="4C2A4419"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-выполнить указанные мероприятия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 срок, предусмотренный соответствующим планом;</w:t>
      </w:r>
    </w:p>
    <w:p w14:paraId="4C2A441A"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-выполнить мероприятия по установке за свой счет автономных источников питания, обеспечивающих безопасное функционирование его энергопринимающих устройств и (или) объектов электроэнергетики без необходимости потребления электрической энергии из внешней сети в течение 2 месяцев в случае непредоставления исполнителю (</w:t>
      </w:r>
      <w:proofErr w:type="spellStart"/>
      <w:r w:rsidRPr="00213B16">
        <w:rPr>
          <w:rFonts w:ascii="Liberation Serif" w:hAnsi="Liberation Serif" w:cs="Liberation Serif"/>
          <w:color w:val="080000"/>
          <w:sz w:val="16"/>
          <w:szCs w:val="16"/>
          <w:lang w:val="ru-RU"/>
        </w:rPr>
        <w:t>субисполнителю</w:t>
      </w:r>
      <w:proofErr w:type="spellEnd"/>
      <w:r w:rsidRPr="00213B16">
        <w:rPr>
          <w:rFonts w:ascii="Liberation Serif" w:hAnsi="Liberation Serif" w:cs="Liberation Serif"/>
          <w:color w:val="080000"/>
          <w:sz w:val="16"/>
          <w:szCs w:val="16"/>
          <w:lang w:val="ru-RU"/>
        </w:rPr>
        <w:t>) утвержденного плана  мероприятий в установленный настоящим пунктом срок, либо если предусмотренный планом срок проведения указанных мероприятий превышает 6 месяцев;</w:t>
      </w:r>
    </w:p>
    <w:p w14:paraId="4C2A441B"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-после выполнения мероприятий направить исполнителю (</w:t>
      </w:r>
      <w:proofErr w:type="spellStart"/>
      <w:r w:rsidRPr="00213B16">
        <w:rPr>
          <w:rFonts w:ascii="Liberation Serif" w:hAnsi="Liberation Serif" w:cs="Liberation Serif"/>
          <w:color w:val="080000"/>
          <w:sz w:val="16"/>
          <w:szCs w:val="16"/>
          <w:lang w:val="ru-RU"/>
        </w:rPr>
        <w:t>субисполнителю</w:t>
      </w:r>
      <w:proofErr w:type="spellEnd"/>
      <w:r w:rsidRPr="00213B16">
        <w:rPr>
          <w:rFonts w:ascii="Liberation Serif" w:hAnsi="Liberation Serif" w:cs="Liberation Serif"/>
          <w:color w:val="080000"/>
          <w:sz w:val="16"/>
          <w:szCs w:val="16"/>
          <w:lang w:val="ru-RU"/>
        </w:rPr>
        <w:t>) и инициатору введения ограничения уведомление о готовности к введению полного ограничения режима потребления.</w:t>
      </w:r>
    </w:p>
    <w:p w14:paraId="4C2A441C"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3.2.19. В случае если от сетей потребителей Покупателя подключены электроустановки других потребителей, имеющих договорные отношения с Гарантирующим поставщиком, обеспечить в отношении данных потребителей выполнение следующих действий:</w:t>
      </w:r>
    </w:p>
    <w:p w14:paraId="4C2A441D"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-согласовывать отчеты по электропотреблению;</w:t>
      </w:r>
    </w:p>
    <w:p w14:paraId="4C2A441E"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-производить приемку и опломбировку измерительных комплексов;</w:t>
      </w:r>
    </w:p>
    <w:p w14:paraId="4C2A441F"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-согласовывать инструкции по оперативным взаимоотношениям;</w:t>
      </w:r>
    </w:p>
    <w:p w14:paraId="4C2A4420"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-согласовывать время проведения плановых и ремонтных работ в своём электрооборудовании, влияющих на их электроснабжение;</w:t>
      </w:r>
    </w:p>
    <w:p w14:paraId="4C2A4421"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-производить ограничение режима потребления в соответствии с действующим законодательством РФ;</w:t>
      </w:r>
    </w:p>
    <w:p w14:paraId="4C2A4422"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-обеспечить переток электрической энергии другим потребителям в объеме их потребления в случае введения ограничения режима потребления в отношении объектов Покупателя в соответствии с действующим законодательством РФ.</w:t>
      </w:r>
    </w:p>
    <w:p w14:paraId="4C2A4423" w14:textId="77777777" w:rsidR="008C17A0" w:rsidRPr="00213B16" w:rsidRDefault="008C17A0" w:rsidP="008C17A0">
      <w:pPr>
        <w:autoSpaceDE w:val="0"/>
        <w:autoSpaceDN w:val="0"/>
        <w:adjustRightInd w:val="0"/>
        <w:ind w:firstLine="426"/>
        <w:jc w:val="both"/>
        <w:rPr>
          <w:rFonts w:ascii="Liberation Serif" w:hAnsi="Liberation Serif" w:cs="Liberation Serif"/>
          <w:sz w:val="16"/>
          <w:szCs w:val="16"/>
          <w:lang w:val="ru-RU"/>
        </w:rPr>
      </w:pPr>
      <w:r w:rsidRPr="00213B16">
        <w:rPr>
          <w:rFonts w:ascii="Liberation Serif" w:hAnsi="Liberation Serif" w:cs="Liberation Serif"/>
          <w:color w:val="080000"/>
          <w:sz w:val="16"/>
          <w:szCs w:val="16"/>
          <w:lang w:val="ru-RU"/>
        </w:rPr>
        <w:t>3.2.20. В</w:t>
      </w:r>
      <w:r w:rsidRPr="00213B16">
        <w:rPr>
          <w:rFonts w:ascii="Liberation Serif" w:hAnsi="Liberation Serif" w:cs="Liberation Serif"/>
          <w:sz w:val="16"/>
          <w:szCs w:val="16"/>
          <w:lang w:val="ru-RU"/>
        </w:rPr>
        <w:t xml:space="preserve"> случае выбытия из законного владения Покупателя полностью или части объектов энергоснабжения незамедлительно уведомить об этом Гарантирующего поставщика, приложив документы, подтверждающие данный факт.</w:t>
      </w:r>
    </w:p>
    <w:p w14:paraId="4C2A4424"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3.2.21. Компенсировать затраты Гарантирующего поставщика, связанные с введением ограничения режима потребления и восстановлением режима потребления.</w:t>
      </w:r>
    </w:p>
    <w:p w14:paraId="4C2A4425"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3.2.22. Выполнять иные требования, предусмотренные действующим законодательством РФ.</w:t>
      </w:r>
    </w:p>
    <w:p w14:paraId="4C2A4426"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p>
    <w:p w14:paraId="4C2A4427"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r w:rsidRPr="00213B16">
        <w:rPr>
          <w:rFonts w:ascii="Liberation Serif" w:hAnsi="Liberation Serif" w:cs="Liberation Serif"/>
          <w:b/>
          <w:bCs/>
          <w:color w:val="080000"/>
          <w:sz w:val="16"/>
          <w:szCs w:val="16"/>
          <w:lang w:val="ru-RU"/>
        </w:rPr>
        <w:t>4. Права сторон</w:t>
      </w:r>
    </w:p>
    <w:p w14:paraId="4C2A4428"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p>
    <w:p w14:paraId="4C2A4429"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r w:rsidRPr="00213B16">
        <w:rPr>
          <w:rFonts w:ascii="Liberation Serif" w:hAnsi="Liberation Serif" w:cs="Liberation Serif"/>
          <w:b/>
          <w:bCs/>
          <w:color w:val="080000"/>
          <w:sz w:val="16"/>
          <w:szCs w:val="16"/>
          <w:lang w:val="ru-RU"/>
        </w:rPr>
        <w:t>4.1. Гарантирующий поставщик имеет право:</w:t>
      </w:r>
    </w:p>
    <w:p w14:paraId="4C2A442A" w14:textId="77777777" w:rsidR="008C17A0" w:rsidRPr="00213B16" w:rsidRDefault="008C17A0" w:rsidP="008C17A0">
      <w:pPr>
        <w:autoSpaceDE w:val="0"/>
        <w:autoSpaceDN w:val="0"/>
        <w:adjustRightInd w:val="0"/>
        <w:ind w:firstLine="426"/>
        <w:rPr>
          <w:rFonts w:ascii="Liberation Serif" w:hAnsi="Liberation Serif" w:cs="Liberation Serif"/>
          <w:sz w:val="16"/>
          <w:szCs w:val="16"/>
          <w:lang w:val="ru-RU"/>
        </w:rPr>
      </w:pPr>
      <w:r w:rsidRPr="00213B16">
        <w:rPr>
          <w:rFonts w:ascii="Liberation Serif" w:hAnsi="Liberation Serif" w:cs="Liberation Serif"/>
          <w:color w:val="080000"/>
          <w:sz w:val="16"/>
          <w:szCs w:val="16"/>
          <w:lang w:val="ru-RU"/>
        </w:rPr>
        <w:t>4.1.1. В случаях и в порядке, предусмотренных нормативными актами РФ, вводить полное и (или) частичное ограничение режима потребления электроэнергии (мощности) потребителей Покупателя путем его инициирования.</w:t>
      </w:r>
    </w:p>
    <w:p w14:paraId="4C2A442B"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Уведомление Покупателя о предстоящем полном или частичном ограничении будет считаться надлежащим, если оно произведено одним из следующих способов:</w:t>
      </w:r>
    </w:p>
    <w:p w14:paraId="4C2A442C"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-заказным письмом;</w:t>
      </w:r>
    </w:p>
    <w:p w14:paraId="4C2A442D"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-телефонограммой;</w:t>
      </w:r>
    </w:p>
    <w:p w14:paraId="4C2A442E"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-телеграммой;</w:t>
      </w:r>
    </w:p>
    <w:p w14:paraId="4C2A442F"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-посредством факсимильной связи;</w:t>
      </w:r>
    </w:p>
    <w:p w14:paraId="4C2A4430"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-вручаются представителю стороны;</w:t>
      </w:r>
    </w:p>
    <w:p w14:paraId="4C2A4431"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-посредством публикации на официальном сайте Гарантирующего поставщика в сети «Интернет»; </w:t>
      </w:r>
    </w:p>
    <w:p w14:paraId="4C2A4432"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-направление Покупателю текста уведомления смс-сообщением;</w:t>
      </w:r>
    </w:p>
    <w:p w14:paraId="4C2A4433"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-направление Покупателю текста уведомления на адрес электронной почты;</w:t>
      </w:r>
    </w:p>
    <w:p w14:paraId="4C2A4434"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-включение текста уведомления в счет на оплату;</w:t>
      </w:r>
    </w:p>
    <w:p w14:paraId="4C2A4435"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w:t>
      </w:r>
    </w:p>
    <w:p w14:paraId="4C2A4436"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-посредством системы электронного документооборота при условии, если Гарантирующий поставщик и Покупатель являются пользователями системы электронного документооборота (в том числе при исполнении других договоров, контрактов) и стороны подписали соответствующее соглашение к настоящему договору;</w:t>
      </w:r>
    </w:p>
    <w:p w14:paraId="4C2A4437"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-любым способом, позволяющим подтвердить доставку Покупателю указанного уведомления. </w:t>
      </w:r>
    </w:p>
    <w:p w14:paraId="4C2A4438"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4.1.2. В случаях и в порядке, предусмотренных нормативными актами РФ или настоящим Договором, отказаться от исполнения Договора полностью, уведомив Покупателя об этом за 10 рабочих дней до заявляемой даты отказа от Договора.</w:t>
      </w:r>
    </w:p>
    <w:p w14:paraId="4C2A4439"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4.1.3. Требовать компенсации понесенных расходов, связанных </w:t>
      </w:r>
      <w:proofErr w:type="gramStart"/>
      <w:r w:rsidRPr="00213B16">
        <w:rPr>
          <w:rFonts w:ascii="Liberation Serif" w:hAnsi="Liberation Serif" w:cs="Liberation Serif"/>
          <w:color w:val="080000"/>
          <w:sz w:val="16"/>
          <w:szCs w:val="16"/>
          <w:lang w:val="ru-RU"/>
        </w:rPr>
        <w:t>с  оплатой</w:t>
      </w:r>
      <w:proofErr w:type="gramEnd"/>
      <w:r w:rsidRPr="00213B16">
        <w:rPr>
          <w:rFonts w:ascii="Liberation Serif" w:hAnsi="Liberation Serif" w:cs="Liberation Serif"/>
          <w:color w:val="080000"/>
          <w:sz w:val="16"/>
          <w:szCs w:val="16"/>
          <w:lang w:val="ru-RU"/>
        </w:rPr>
        <w:t xml:space="preserve"> действий исполнителя (</w:t>
      </w:r>
      <w:proofErr w:type="spellStart"/>
      <w:r w:rsidRPr="00213B16">
        <w:rPr>
          <w:rFonts w:ascii="Liberation Serif" w:hAnsi="Liberation Serif" w:cs="Liberation Serif"/>
          <w:color w:val="080000"/>
          <w:sz w:val="16"/>
          <w:szCs w:val="16"/>
          <w:lang w:val="ru-RU"/>
        </w:rPr>
        <w:t>субисполнителя</w:t>
      </w:r>
      <w:proofErr w:type="spellEnd"/>
      <w:r w:rsidRPr="00213B16">
        <w:rPr>
          <w:rFonts w:ascii="Liberation Serif" w:hAnsi="Liberation Serif" w:cs="Liberation Serif"/>
          <w:color w:val="080000"/>
          <w:sz w:val="16"/>
          <w:szCs w:val="16"/>
          <w:lang w:val="ru-RU"/>
        </w:rPr>
        <w:t>) по введению ограничения режима потребления и возобновлению подачи электрической энергии, а также с совершением им действий, предусмотренных Правилами полного и (или) частичного ограничения режима потребления электрической энергии.</w:t>
      </w:r>
    </w:p>
    <w:p w14:paraId="4C2A443A"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4.1.4. В случае лишения Гарантирующего поставщика соответствующего статуса продолжать исполнение Договора в качестве энергосбытовой организации.</w:t>
      </w:r>
    </w:p>
    <w:p w14:paraId="4C2A443B"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4.1.5. Составлять акт о неучтенном потреблении электрической энергии и рассчитывать объем и стоимость </w:t>
      </w:r>
      <w:proofErr w:type="spellStart"/>
      <w:r w:rsidRPr="00213B16">
        <w:rPr>
          <w:rFonts w:ascii="Liberation Serif" w:hAnsi="Liberation Serif" w:cs="Liberation Serif"/>
          <w:color w:val="080000"/>
          <w:sz w:val="16"/>
          <w:szCs w:val="16"/>
          <w:lang w:val="ru-RU"/>
        </w:rPr>
        <w:t>безучетного</w:t>
      </w:r>
      <w:proofErr w:type="spellEnd"/>
      <w:r w:rsidRPr="00213B16">
        <w:rPr>
          <w:rFonts w:ascii="Liberation Serif" w:hAnsi="Liberation Serif" w:cs="Liberation Serif"/>
          <w:color w:val="080000"/>
          <w:sz w:val="16"/>
          <w:szCs w:val="16"/>
          <w:lang w:val="ru-RU"/>
        </w:rPr>
        <w:t xml:space="preserve"> потребления электрической энергии в соответствии с действующим законодательством.</w:t>
      </w:r>
    </w:p>
    <w:p w14:paraId="4C2A443C"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4.1.6. Доступа к электрическим установкам и измерительным комплексам потребителя Покупателя в присутствии представителя Покупателя с целью:</w:t>
      </w:r>
    </w:p>
    <w:p w14:paraId="4C2A443D"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-осмотра измерительных комплексов;</w:t>
      </w:r>
    </w:p>
    <w:p w14:paraId="4C2A443E"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-снятия показаний и (или) фактических почасовых объемов потребления электрической энергии с приборов учета;</w:t>
      </w:r>
    </w:p>
    <w:p w14:paraId="4C2A443F"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lastRenderedPageBreak/>
        <w:t>-проведения мероприятий по отключению электроустановок потребителя Покупателя и ограничению электропотребления в порядке и на условиях, предусмотренных действующим законодательством РФ. При этом Покупатель обязан предоставить представителю Гарантирующего поставщика схему внутреннего электроснабжения потребителя;</w:t>
      </w:r>
    </w:p>
    <w:p w14:paraId="4C2A4440"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-контроля соблюдения потребителем Покупателя введенного в отношении его энергопринимающих устройств и (или) объектов электроэнергетики ограничения режима </w:t>
      </w:r>
      <w:proofErr w:type="gramStart"/>
      <w:r w:rsidRPr="00213B16">
        <w:rPr>
          <w:rFonts w:ascii="Liberation Serif" w:hAnsi="Liberation Serif" w:cs="Liberation Serif"/>
          <w:color w:val="080000"/>
          <w:sz w:val="16"/>
          <w:szCs w:val="16"/>
          <w:lang w:val="ru-RU"/>
        </w:rPr>
        <w:t>потребления  путем</w:t>
      </w:r>
      <w:proofErr w:type="gramEnd"/>
      <w:r w:rsidRPr="00213B16">
        <w:rPr>
          <w:rFonts w:ascii="Liberation Serif" w:hAnsi="Liberation Serif" w:cs="Liberation Serif"/>
          <w:color w:val="080000"/>
          <w:sz w:val="16"/>
          <w:szCs w:val="16"/>
          <w:lang w:val="ru-RU"/>
        </w:rPr>
        <w:t xml:space="preserve"> проведения соответствующих проверок;</w:t>
      </w:r>
    </w:p>
    <w:p w14:paraId="4C2A4441"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-проведения иных проверок, предусмотренных действующим законодательством РФ в области электроэнергетики.</w:t>
      </w:r>
    </w:p>
    <w:p w14:paraId="4C2A4442"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4.1.7. Фиксировать выполнение (невыполнение) потребителем Покупателя действий по самостоятельному ограничению режима потребления посредством составления акта о введении ограничения режима потребления.</w:t>
      </w:r>
    </w:p>
    <w:p w14:paraId="4C2A4443"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4.1.8. Приостанавливать исполнение обязательств по настоящему Договору с даты введения полного ограничения режима потребления, указанной в уведомлении, а если указанное ограничение вводится в отношении энергопринимающих устройств и (или) объектов электроэнергетики потребителей Покупателя, ограничение режима потребления которых может привести к экономическим, экологическим или социальным последствиям, с даты, следующей за датой, в которую получено от Покупателя уведомление о готовности к введению полного ограничения режима потребления, до даты прекращения процедуры введения режима потребления. Потребление потребителем Покупателя электрической энергии в указанный период является бездоговорным потреблением и влечет последствия бездоговорного потребления, указанные в Основных положениях.</w:t>
      </w:r>
    </w:p>
    <w:p w14:paraId="4C2A4444" w14:textId="77777777" w:rsidR="008C17A0" w:rsidRPr="00213B16" w:rsidRDefault="008C17A0" w:rsidP="008C17A0">
      <w:pPr>
        <w:autoSpaceDE w:val="0"/>
        <w:autoSpaceDN w:val="0"/>
        <w:adjustRightInd w:val="0"/>
        <w:ind w:firstLine="426"/>
        <w:jc w:val="both"/>
        <w:rPr>
          <w:rFonts w:ascii="Liberation Serif" w:hAnsi="Liberation Serif" w:cs="Liberation Serif"/>
          <w:sz w:val="16"/>
          <w:szCs w:val="16"/>
          <w:u w:val="single"/>
          <w:lang w:val="ru-RU"/>
        </w:rPr>
      </w:pPr>
      <w:r w:rsidRPr="00213B16">
        <w:rPr>
          <w:rFonts w:ascii="Liberation Serif" w:hAnsi="Liberation Serif" w:cs="Liberation Serif"/>
          <w:color w:val="080000"/>
          <w:sz w:val="16"/>
          <w:szCs w:val="16"/>
          <w:lang w:val="ru-RU"/>
        </w:rPr>
        <w:t>4.1.9. Направлять в банк Покупателя платежные требования с акцептом или на условиях заранее данного акцепта.</w:t>
      </w:r>
    </w:p>
    <w:p w14:paraId="4C2A4445" w14:textId="77777777" w:rsidR="008C17A0" w:rsidRPr="00213B16" w:rsidRDefault="008C17A0" w:rsidP="008C17A0">
      <w:pPr>
        <w:autoSpaceDE w:val="0"/>
        <w:autoSpaceDN w:val="0"/>
        <w:adjustRightInd w:val="0"/>
        <w:jc w:val="both"/>
        <w:rPr>
          <w:rFonts w:ascii="Liberation Serif" w:hAnsi="Liberation Serif" w:cs="Liberation Serif"/>
          <w:color w:val="080000"/>
          <w:sz w:val="16"/>
          <w:szCs w:val="16"/>
          <w:lang w:val="ru-RU"/>
        </w:rPr>
      </w:pPr>
    </w:p>
    <w:p w14:paraId="4C2A4446"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r w:rsidRPr="00213B16">
        <w:rPr>
          <w:rFonts w:ascii="Liberation Serif" w:hAnsi="Liberation Serif" w:cs="Liberation Serif"/>
          <w:b/>
          <w:bCs/>
          <w:color w:val="080000"/>
          <w:sz w:val="16"/>
          <w:szCs w:val="16"/>
          <w:lang w:val="ru-RU"/>
        </w:rPr>
        <w:t>4.2. Покупатель имеет право:</w:t>
      </w:r>
    </w:p>
    <w:p w14:paraId="4C2A4447"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4.2.1. В случае утраты Гарантирующим поставщиком его статуса, Покупатель имеет право:</w:t>
      </w:r>
    </w:p>
    <w:p w14:paraId="4C2A4448"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-перейти на обслуживание к организации, которой присвоен статус гарантирующего поставщика;</w:t>
      </w:r>
    </w:p>
    <w:p w14:paraId="4C2A4449"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-заключить Договор с энергосбытовой (энергоснабжающей) организацией или производителем электрической энергии (мощности) на розничном рынке, обеспечивающий продажу электрической энергии (мощности) при соблюдении условий, установленных действующим законодательством РФ.</w:t>
      </w:r>
    </w:p>
    <w:p w14:paraId="4C2A444A"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4.2.2. В порядке, установленном действующим законодательством РФ, выбрать для проведения расчетов за электрическую энергию (мощность) соответствующую ценовую категорию и уведомить о своем решении Гарантирующего поставщика:</w:t>
      </w:r>
    </w:p>
    <w:p w14:paraId="4C2A444B"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-в отношении потребителей Покупателя с максимальной (разрешенной) мощностью менее 670 кВт выбрать одну из шести ценовых категорий;</w:t>
      </w:r>
    </w:p>
    <w:p w14:paraId="4C2A444C"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-в отношении потребителей Покупателя с максимальной (разрешенной) мощностью не менее 670 кВт выбрать одну из четырех ценовых категорий с 3 по 6.</w:t>
      </w:r>
    </w:p>
    <w:p w14:paraId="4C2A444D"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4.2.3. Пользоваться Личным интернет-кабинетом на официальном сайте Гарантирующего поставщика при условии регистрации и подписания соответствующего Соглашения.</w:t>
      </w:r>
    </w:p>
    <w:p w14:paraId="4C2A444E"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p>
    <w:p w14:paraId="4C2A444F"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r w:rsidRPr="00213B16">
        <w:rPr>
          <w:rFonts w:ascii="Liberation Serif" w:hAnsi="Liberation Serif" w:cs="Liberation Serif"/>
          <w:b/>
          <w:bCs/>
          <w:color w:val="080000"/>
          <w:sz w:val="16"/>
          <w:szCs w:val="16"/>
          <w:lang w:val="ru-RU"/>
        </w:rPr>
        <w:t xml:space="preserve">5. Учет и контроль потребления электрической энергии (мощности) </w:t>
      </w:r>
    </w:p>
    <w:p w14:paraId="4C2A4450"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p>
    <w:p w14:paraId="4C2A4451"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5.1. Объем покупаемой электрической энергии (мощности) определяется ежемесячно в порядке, определенном настоящим Договором. </w:t>
      </w:r>
    </w:p>
    <w:p w14:paraId="4C2A4452"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5.2. Объем потребления электрической энергии (мощности) определяется на основании показаний измерительных комплексов (приборы учета, трансформаторы тока и напряжения, и прочие технические устройства), указанных на момент заключения Договора в Приложении № 2 для каждого потребителя, за исключением случаев, отдельно предусмотренных Договором, при которых объемы фактически поставленной электрической энергии (мощности) определяются расчетными способами.</w:t>
      </w:r>
    </w:p>
    <w:p w14:paraId="4C2A4453"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Для групп потребителей (в том числе «транзитных»), относящихся к категории «население», объем электрической энергии (мощности) определяется в соответствии с законодательством, регулирующим продажу электрической энергии для данной группы потребителей.</w:t>
      </w:r>
    </w:p>
    <w:p w14:paraId="4C2A4454"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Измерительный комплекс должен соответствовать фактической нагрузке, допущен в эксплуатацию представителем Сетевой организации и (или) Гарантирующего поставщика. </w:t>
      </w:r>
    </w:p>
    <w:p w14:paraId="4C2A4455"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Замена и (или) установка измерительного комплекса подтверждается актами Сетевой организации и (или) актами Гарантирующего поставщика. Последующие расчеты соответственно производятся по вновь установленным приборам учета.</w:t>
      </w:r>
    </w:p>
    <w:p w14:paraId="4C2A4456"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5.3. В случае если измерительный комплекс расположен не на границе балансовой принадлежности электрических сетей, объем переданной Покупателю электрической энергии корректируется с учетом величины потерь электрической энергии, возникающих на участке электрической сети от границы балансовой принадлежности электрических сетей до места установки измерительного комплекса.</w:t>
      </w:r>
    </w:p>
    <w:p w14:paraId="4C2A4457"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Величины потерь электрической энергии определяются расчетным путем и указываются в Приложении № 2 для каждого потребителя.</w:t>
      </w:r>
    </w:p>
    <w:p w14:paraId="4C2A4458" w14:textId="77777777" w:rsidR="008C17A0" w:rsidRPr="00213B16" w:rsidRDefault="008C17A0" w:rsidP="008C17A0">
      <w:pPr>
        <w:autoSpaceDE w:val="0"/>
        <w:autoSpaceDN w:val="0"/>
        <w:adjustRightInd w:val="0"/>
        <w:ind w:firstLine="426"/>
        <w:jc w:val="both"/>
        <w:rPr>
          <w:rFonts w:ascii="Liberation Serif" w:hAnsi="Liberation Serif" w:cs="Liberation Serif"/>
          <w:sz w:val="16"/>
          <w:szCs w:val="16"/>
          <w:lang w:val="ru-RU"/>
        </w:rPr>
      </w:pPr>
      <w:r w:rsidRPr="00213B16">
        <w:rPr>
          <w:rFonts w:ascii="Liberation Serif" w:hAnsi="Liberation Serif" w:cs="Liberation Serif"/>
          <w:sz w:val="16"/>
          <w:szCs w:val="16"/>
          <w:lang w:val="ru-RU"/>
        </w:rPr>
        <w:t>При этом расчет величины потерь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p w14:paraId="4C2A4459"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5.4. Для случаев настоящего пункта Договора, в целях определения объема электрической энергии (мощности) за расчетный период, используются расчетные способы.</w:t>
      </w:r>
    </w:p>
    <w:p w14:paraId="4C2A445A" w14:textId="77777777" w:rsidR="008C17A0" w:rsidRPr="00213B16" w:rsidRDefault="008C17A0" w:rsidP="008C17A0">
      <w:pPr>
        <w:tabs>
          <w:tab w:val="left" w:pos="1276"/>
        </w:tabs>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5.4.1. В случае непредставления Покупателем показаний расчетного прибора учета в сроки, установленные в п. 3.2.12 настоящего Договора, и непредставления показаний Сетевой организацией, к сетям которой непосредственно или опосредованно присоединены объекты энергоснабжения, а также отсутствия контрольного прибора учета определение объема потребления электрической энергии (мощности) производится на основании замещающей информации. Замещающей информацией являются показания расчетного прибора учета за аналогичный расчетный период предыдущего года, а при отсутствии данных за аналогичный расчетный период предыдущего года - показания расчетного прибора учета за ближайший расчетный период, когда такие показания имелись.</w:t>
      </w:r>
    </w:p>
    <w:p w14:paraId="4C2A445B"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В случае отсутствия результатов измерений и информации о состоянии такого прибора учета по истечении 180 дней с даты последнего снятия показаний с прибора учета, прибор учета считается утраченным и подлежит замене в порядке, установленном действующим законодательством РФ.</w:t>
      </w:r>
    </w:p>
    <w:p w14:paraId="4C2A445C"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5.4.1.1. Для расчетных периодов, за которые не предоставлены показания расчетного прибора учета, объем потребления электрической энергии, а для потребителей, расчеты по которым производятся по 3-6 ценовым категориям - также и почасовые объемы потребления электрической энергии, определяются на основании замещающей информации исходя из показаний расчетного прибора учета за аналогичный расчетный период предыдущего года, а при отсутствии этих данных - на основании показаний расчетного прибора учета за ближайший расчетный период, когда такие показания были предоставлены;</w:t>
      </w:r>
    </w:p>
    <w:p w14:paraId="4C2A445D" w14:textId="77777777" w:rsidR="008C17A0" w:rsidRPr="00213B16" w:rsidRDefault="008C17A0" w:rsidP="008C17A0">
      <w:pPr>
        <w:autoSpaceDE w:val="0"/>
        <w:autoSpaceDN w:val="0"/>
        <w:adjustRightInd w:val="0"/>
        <w:ind w:firstLine="420"/>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5.4.1.2. При отсутствии замещающей информации, объем потребления электрической энергии определяется по формуле:</w:t>
      </w:r>
    </w:p>
    <w:p w14:paraId="4C2A445E"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p>
    <w:p w14:paraId="4C2A445F" w14:textId="77777777" w:rsidR="008C17A0" w:rsidRPr="00213B16" w:rsidRDefault="008C17A0" w:rsidP="008C17A0">
      <w:pPr>
        <w:autoSpaceDE w:val="0"/>
        <w:autoSpaceDN w:val="0"/>
        <w:adjustRightInd w:val="0"/>
        <w:ind w:firstLine="426"/>
        <w:jc w:val="center"/>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rPr>
        <w:t>W</w:t>
      </w:r>
      <w:r w:rsidRPr="00213B16">
        <w:rPr>
          <w:rFonts w:ascii="Liberation Serif" w:hAnsi="Liberation Serif" w:cs="Liberation Serif"/>
          <w:color w:val="080000"/>
          <w:sz w:val="16"/>
          <w:szCs w:val="16"/>
          <w:lang w:val="ru-RU"/>
        </w:rPr>
        <w:t>=</w:t>
      </w:r>
      <w:r w:rsidRPr="00213B16">
        <w:rPr>
          <w:rFonts w:ascii="Liberation Serif" w:hAnsi="Liberation Serif" w:cs="Liberation Serif"/>
          <w:color w:val="080000"/>
          <w:sz w:val="16"/>
          <w:szCs w:val="16"/>
        </w:rPr>
        <w:t>P</w:t>
      </w:r>
      <w:proofErr w:type="spellStart"/>
      <w:r w:rsidRPr="00213B16">
        <w:rPr>
          <w:rFonts w:ascii="Liberation Serif" w:hAnsi="Liberation Serif" w:cs="Liberation Serif"/>
          <w:color w:val="080000"/>
          <w:sz w:val="16"/>
          <w:szCs w:val="16"/>
          <w:lang w:val="ru-RU"/>
        </w:rPr>
        <w:t>max</w:t>
      </w:r>
      <w:proofErr w:type="spellEnd"/>
      <w:r w:rsidRPr="00213B16">
        <w:rPr>
          <w:rFonts w:ascii="Liberation Serif" w:hAnsi="Liberation Serif" w:cs="Liberation Serif"/>
          <w:color w:val="080000"/>
          <w:sz w:val="16"/>
          <w:szCs w:val="16"/>
          <w:lang w:val="ru-RU"/>
        </w:rPr>
        <w:t>*</w:t>
      </w:r>
      <w:r w:rsidRPr="00213B16">
        <w:rPr>
          <w:rFonts w:ascii="Liberation Serif" w:hAnsi="Liberation Serif" w:cs="Liberation Serif"/>
          <w:color w:val="080000"/>
          <w:sz w:val="16"/>
          <w:szCs w:val="16"/>
        </w:rPr>
        <w:t>T</w:t>
      </w:r>
      <w:r w:rsidRPr="00213B16">
        <w:rPr>
          <w:rFonts w:ascii="Liberation Serif" w:hAnsi="Liberation Serif" w:cs="Liberation Serif"/>
          <w:color w:val="080000"/>
          <w:sz w:val="16"/>
          <w:szCs w:val="16"/>
          <w:lang w:val="ru-RU"/>
        </w:rPr>
        <w:tab/>
        <w:t>(1)</w:t>
      </w:r>
    </w:p>
    <w:p w14:paraId="4C2A4460"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где:</w:t>
      </w:r>
    </w:p>
    <w:p w14:paraId="4C2A4461"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proofErr w:type="spellStart"/>
      <w:r w:rsidRPr="00213B16">
        <w:rPr>
          <w:rFonts w:ascii="Liberation Serif" w:hAnsi="Liberation Serif" w:cs="Liberation Serif"/>
          <w:color w:val="080000"/>
          <w:sz w:val="16"/>
          <w:szCs w:val="16"/>
          <w:lang w:val="ru-RU"/>
        </w:rPr>
        <w:t>Pmax</w:t>
      </w:r>
      <w:proofErr w:type="spellEnd"/>
      <w:r w:rsidRPr="00213B16">
        <w:rPr>
          <w:rFonts w:ascii="Liberation Serif" w:hAnsi="Liberation Serif" w:cs="Liberation Serif"/>
          <w:color w:val="080000"/>
          <w:sz w:val="16"/>
          <w:szCs w:val="16"/>
          <w:lang w:val="ru-RU"/>
        </w:rPr>
        <w:t xml:space="preserve"> - максимальная мощность энергопринимающих устройств, относящаяся к соответствующей точке поставки, рассчитанная из максимальной мощности группы потребителей, указанной в Приложении № 2 настоящего Договора, к которой относится данная точка поставки; </w:t>
      </w:r>
    </w:p>
    <w:p w14:paraId="4C2A4462"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rPr>
        <w:t>T</w:t>
      </w:r>
      <w:r w:rsidRPr="00213B16">
        <w:rPr>
          <w:rFonts w:ascii="Liberation Serif" w:hAnsi="Liberation Serif" w:cs="Liberation Serif"/>
          <w:color w:val="080000"/>
          <w:sz w:val="16"/>
          <w:szCs w:val="16"/>
          <w:lang w:val="ru-RU"/>
        </w:rPr>
        <w:t xml:space="preserve"> - количество часов в расчетном периоде, при определении объема потребления электрической энергии (мощности). </w:t>
      </w:r>
    </w:p>
    <w:p w14:paraId="4C2A4463"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lastRenderedPageBreak/>
        <w:t>Для потребителя, расчеты по которым производятся по 3-6 ценовым категориям, почасовые объемы потребления электрической энергии определяются по формуле:</w:t>
      </w:r>
    </w:p>
    <w:p w14:paraId="4C2A4464"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p>
    <w:p w14:paraId="4C2A4465" w14:textId="77777777" w:rsidR="008C17A0" w:rsidRPr="00213B16" w:rsidRDefault="008C17A0" w:rsidP="008C17A0">
      <w:pPr>
        <w:autoSpaceDE w:val="0"/>
        <w:autoSpaceDN w:val="0"/>
        <w:adjustRightInd w:val="0"/>
        <w:ind w:firstLine="567"/>
        <w:jc w:val="center"/>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rPr>
        <w:t>W</w:t>
      </w:r>
      <w:r w:rsidRPr="00213B16">
        <w:rPr>
          <w:rFonts w:ascii="Liberation Serif" w:hAnsi="Liberation Serif" w:cs="Liberation Serif"/>
          <w:color w:val="080000"/>
          <w:sz w:val="16"/>
          <w:szCs w:val="16"/>
          <w:lang w:val="ru-RU"/>
        </w:rPr>
        <w:t>h=</w:t>
      </w:r>
      <w:r w:rsidRPr="00213B16">
        <w:rPr>
          <w:rFonts w:ascii="Liberation Serif" w:hAnsi="Liberation Serif" w:cs="Liberation Serif"/>
          <w:color w:val="080000"/>
          <w:sz w:val="16"/>
          <w:szCs w:val="16"/>
        </w:rPr>
        <w:t>W</w:t>
      </w:r>
      <w:r w:rsidRPr="00213B16">
        <w:rPr>
          <w:rFonts w:ascii="Liberation Serif" w:hAnsi="Liberation Serif" w:cs="Liberation Serif"/>
          <w:color w:val="080000"/>
          <w:sz w:val="16"/>
          <w:szCs w:val="16"/>
          <w:lang w:val="ru-RU"/>
        </w:rPr>
        <w:t>/</w:t>
      </w:r>
      <w:r w:rsidRPr="00213B16">
        <w:rPr>
          <w:rFonts w:ascii="Liberation Serif" w:hAnsi="Liberation Serif" w:cs="Liberation Serif"/>
          <w:color w:val="080000"/>
          <w:sz w:val="16"/>
          <w:szCs w:val="16"/>
        </w:rPr>
        <w:t>T</w:t>
      </w:r>
      <w:r w:rsidRPr="00213B16">
        <w:rPr>
          <w:rFonts w:ascii="Liberation Serif" w:hAnsi="Liberation Serif" w:cs="Liberation Serif"/>
          <w:color w:val="080000"/>
          <w:sz w:val="16"/>
          <w:szCs w:val="16"/>
          <w:lang w:val="ru-RU"/>
        </w:rPr>
        <w:t xml:space="preserve">   </w:t>
      </w:r>
      <w:r w:rsidRPr="00213B16">
        <w:rPr>
          <w:rFonts w:ascii="Liberation Serif" w:hAnsi="Liberation Serif" w:cs="Liberation Serif"/>
          <w:color w:val="080000"/>
          <w:sz w:val="16"/>
          <w:szCs w:val="16"/>
          <w:lang w:val="ru-RU"/>
        </w:rPr>
        <w:tab/>
        <w:t>(2)</w:t>
      </w:r>
    </w:p>
    <w:p w14:paraId="4C2A4466"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где:</w:t>
      </w:r>
    </w:p>
    <w:p w14:paraId="4C2A4467"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rPr>
        <w:t>W</w:t>
      </w:r>
      <w:r w:rsidRPr="00213B16">
        <w:rPr>
          <w:rFonts w:ascii="Liberation Serif" w:hAnsi="Liberation Serif" w:cs="Liberation Serif"/>
          <w:color w:val="080000"/>
          <w:sz w:val="16"/>
          <w:szCs w:val="16"/>
          <w:lang w:val="ru-RU"/>
        </w:rPr>
        <w:t xml:space="preserve"> - объем потребления электрической энергии в соответствующей точке поставки, определенный по формуле (1).</w:t>
      </w:r>
    </w:p>
    <w:p w14:paraId="4C2A4468"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5.4.2. В случае 2-кратного недопуска уполномоченных лиц к расчетному прибору учета, </w:t>
      </w:r>
      <w:r w:rsidRPr="00213B16">
        <w:rPr>
          <w:rFonts w:ascii="Liberation Serif" w:hAnsi="Liberation Serif" w:cs="Liberation Serif"/>
          <w:sz w:val="16"/>
          <w:szCs w:val="16"/>
          <w:lang w:val="ru-RU"/>
        </w:rPr>
        <w:t>в том числе к приборам учета «транзитных» потребителей, установленных</w:t>
      </w:r>
      <w:r w:rsidRPr="00213B16">
        <w:rPr>
          <w:rFonts w:ascii="Liberation Serif" w:hAnsi="Liberation Serif" w:cs="Liberation Serif"/>
          <w:color w:val="080000"/>
          <w:sz w:val="16"/>
          <w:szCs w:val="16"/>
          <w:lang w:val="ru-RU"/>
        </w:rPr>
        <w:t xml:space="preserve"> в границах энергопринимающих устройств потребителя, для проведения контрольного снятия показаний или проведения проверки приборов учета, объем потребления электрической энергии (мощности), начиная с даты, когда произошел факт 2-кратного недопуска, вплоть до даты допуска к расчетным приборам учета определяется как увеличенный в 1,5 раза объем, определенный на основании контрольного прибора учета или на основании  замещающей информации, определенной в соответствии с п. 5.4.1.</w:t>
      </w:r>
    </w:p>
    <w:p w14:paraId="4C2A4469" w14:textId="77777777" w:rsidR="008C17A0" w:rsidRPr="00213B16" w:rsidRDefault="008C17A0" w:rsidP="008C17A0">
      <w:pPr>
        <w:autoSpaceDE w:val="0"/>
        <w:autoSpaceDN w:val="0"/>
        <w:adjustRightInd w:val="0"/>
        <w:ind w:firstLine="426"/>
        <w:jc w:val="both"/>
        <w:rPr>
          <w:rFonts w:ascii="Liberation Serif" w:hAnsi="Liberation Serif" w:cs="Liberation Serif"/>
          <w:sz w:val="16"/>
          <w:szCs w:val="16"/>
          <w:lang w:val="ru-RU"/>
        </w:rPr>
      </w:pPr>
      <w:r w:rsidRPr="00213B16">
        <w:rPr>
          <w:rFonts w:ascii="Liberation Serif" w:hAnsi="Liberation Serif" w:cs="Liberation Serif"/>
          <w:color w:val="080000"/>
          <w:sz w:val="16"/>
          <w:szCs w:val="16"/>
          <w:lang w:val="ru-RU"/>
        </w:rPr>
        <w:t xml:space="preserve">5.4.3. </w:t>
      </w:r>
      <w:r w:rsidRPr="00213B16">
        <w:rPr>
          <w:rFonts w:ascii="Liberation Serif" w:hAnsi="Liberation Serif" w:cs="Liberation Serif"/>
          <w:sz w:val="16"/>
          <w:szCs w:val="16"/>
          <w:lang w:val="ru-RU"/>
        </w:rPr>
        <w:t xml:space="preserve">В случаях отсутствия, неисправности, утраты или истечения интервала между поверками, истечения срока эксплуатации расчетного прибора </w:t>
      </w:r>
      <w:proofErr w:type="gramStart"/>
      <w:r w:rsidRPr="00213B16">
        <w:rPr>
          <w:rFonts w:ascii="Liberation Serif" w:hAnsi="Liberation Serif" w:cs="Liberation Serif"/>
          <w:sz w:val="16"/>
          <w:szCs w:val="16"/>
          <w:lang w:val="ru-RU"/>
        </w:rPr>
        <w:t>учета,  а</w:t>
      </w:r>
      <w:proofErr w:type="gramEnd"/>
      <w:r w:rsidRPr="00213B16">
        <w:rPr>
          <w:rFonts w:ascii="Liberation Serif" w:hAnsi="Liberation Serif" w:cs="Liberation Serif"/>
          <w:sz w:val="16"/>
          <w:szCs w:val="16"/>
          <w:lang w:val="ru-RU"/>
        </w:rPr>
        <w:t xml:space="preserve">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(мощность) производится на основании замещающей информации в соответствии с п. 5.4.1 настоящего Договора.</w:t>
      </w:r>
    </w:p>
    <w:p w14:paraId="4C2A446A" w14:textId="77777777" w:rsidR="008C17A0" w:rsidRPr="00213B16" w:rsidRDefault="008C17A0" w:rsidP="008C17A0">
      <w:pPr>
        <w:tabs>
          <w:tab w:val="left" w:pos="1276"/>
        </w:tabs>
        <w:autoSpaceDE w:val="0"/>
        <w:autoSpaceDN w:val="0"/>
        <w:adjustRightInd w:val="0"/>
        <w:ind w:left="567" w:hanging="141"/>
        <w:jc w:val="both"/>
        <w:rPr>
          <w:rFonts w:ascii="Liberation Serif" w:hAnsi="Liberation Serif" w:cs="Liberation Serif"/>
          <w:sz w:val="16"/>
          <w:szCs w:val="16"/>
          <w:lang w:val="ru-RU"/>
        </w:rPr>
      </w:pPr>
      <w:r w:rsidRPr="00213B16">
        <w:rPr>
          <w:rFonts w:ascii="Liberation Serif" w:hAnsi="Liberation Serif" w:cs="Liberation Serif"/>
          <w:color w:val="080000"/>
          <w:sz w:val="16"/>
          <w:szCs w:val="16"/>
          <w:lang w:val="ru-RU"/>
        </w:rPr>
        <w:t xml:space="preserve">5.4.4. </w:t>
      </w:r>
      <w:r w:rsidRPr="00213B16">
        <w:rPr>
          <w:rFonts w:ascii="Liberation Serif" w:hAnsi="Liberation Serif" w:cs="Liberation Serif"/>
          <w:sz w:val="16"/>
          <w:szCs w:val="16"/>
          <w:lang w:val="ru-RU"/>
        </w:rPr>
        <w:t xml:space="preserve">В случае истечения срока </w:t>
      </w:r>
      <w:proofErr w:type="spellStart"/>
      <w:r w:rsidRPr="00213B16">
        <w:rPr>
          <w:rFonts w:ascii="Liberation Serif" w:hAnsi="Liberation Serif" w:cs="Liberation Serif"/>
          <w:sz w:val="16"/>
          <w:szCs w:val="16"/>
          <w:lang w:val="ru-RU"/>
        </w:rPr>
        <w:t>межповерочного</w:t>
      </w:r>
      <w:proofErr w:type="spellEnd"/>
      <w:r w:rsidRPr="00213B16">
        <w:rPr>
          <w:rFonts w:ascii="Liberation Serif" w:hAnsi="Liberation Serif" w:cs="Liberation Serif"/>
          <w:sz w:val="16"/>
          <w:szCs w:val="16"/>
          <w:lang w:val="ru-RU"/>
        </w:rPr>
        <w:t xml:space="preserve"> интервала измерительного трансформатора:</w:t>
      </w:r>
    </w:p>
    <w:p w14:paraId="4C2A446B" w14:textId="77777777" w:rsidR="008C17A0" w:rsidRPr="00213B16" w:rsidRDefault="008C17A0" w:rsidP="008C17A0">
      <w:pPr>
        <w:tabs>
          <w:tab w:val="left" w:pos="1276"/>
        </w:tabs>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5.4.4.1. Если приобретение, установку, замену и эксплуатацию измерительного трансформатора в соответствии с действующим законодательством осуществляет Сетевая организация или Гарантирующий поставщик, то объем потребления электрической энергии определяется на основании показаний прибора учета, входящего в соответствующий измерительный комплекс.</w:t>
      </w:r>
    </w:p>
    <w:p w14:paraId="4C2A446C" w14:textId="77777777" w:rsidR="008C17A0" w:rsidRPr="00213B16" w:rsidRDefault="008C17A0" w:rsidP="008C17A0">
      <w:pPr>
        <w:tabs>
          <w:tab w:val="left" w:pos="1276"/>
        </w:tabs>
        <w:autoSpaceDE w:val="0"/>
        <w:autoSpaceDN w:val="0"/>
        <w:adjustRightInd w:val="0"/>
        <w:ind w:firstLine="420"/>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5.4.4.2. Если приобретение, установку, замену и эксплуатацию измерительного трансформатора в соответствии с действующим законодательством осуществляет Потребитель Покупателя, то объем потребления электрической энергии определяется в следующем порядке:</w:t>
      </w:r>
    </w:p>
    <w:p w14:paraId="4C2A446D" w14:textId="77777777" w:rsidR="008C17A0" w:rsidRPr="00213B16" w:rsidRDefault="008C17A0" w:rsidP="008C17A0">
      <w:pPr>
        <w:tabs>
          <w:tab w:val="left" w:pos="851"/>
        </w:tabs>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w:t>
      </w:r>
      <w:r w:rsidRPr="00213B16">
        <w:rPr>
          <w:rFonts w:ascii="Liberation Serif" w:hAnsi="Liberation Serif" w:cs="Liberation Serif"/>
          <w:color w:val="080000"/>
          <w:sz w:val="16"/>
          <w:szCs w:val="16"/>
          <w:lang w:val="ru-RU"/>
        </w:rPr>
        <w:tab/>
        <w:t>для 1-го и последующих часов первого расчетного периода определяется с использованием замещающей информации;</w:t>
      </w:r>
    </w:p>
    <w:p w14:paraId="4C2A446E"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w:t>
      </w:r>
      <w:r w:rsidRPr="00213B16">
        <w:rPr>
          <w:rFonts w:ascii="Liberation Serif" w:hAnsi="Liberation Serif" w:cs="Liberation Serif"/>
          <w:color w:val="080000"/>
          <w:sz w:val="16"/>
          <w:szCs w:val="16"/>
          <w:lang w:val="ru-RU"/>
        </w:rPr>
        <w:tab/>
        <w:t>начиная с 1-го дня второго расчетного периода объем определяется как разница показаний приборов учета, умноженная на коэффициент трансформации и на коэффициент 1,5.</w:t>
      </w:r>
    </w:p>
    <w:p w14:paraId="4C2A446F"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5.4.5. В отсутствие приборов учета у потребителей Покупателя, максимальная мощность энергопринимающих устройств которых в соответствии с документами о технологическом присоединении менее 5 кВт, объем потребления электрической энергии определяется способом, установленным в п. 5.4.1.2 настоящего Договора.</w:t>
      </w:r>
    </w:p>
    <w:p w14:paraId="4C2A4470"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5.4.6. </w:t>
      </w:r>
      <w:r w:rsidRPr="00213B16">
        <w:rPr>
          <w:rFonts w:ascii="Liberation Serif" w:hAnsi="Liberation Serif" w:cs="Liberation Serif"/>
          <w:color w:val="000000"/>
          <w:sz w:val="16"/>
          <w:szCs w:val="16"/>
          <w:lang w:val="ru-RU"/>
        </w:rPr>
        <w:t xml:space="preserve">В случае </w:t>
      </w:r>
      <w:proofErr w:type="spellStart"/>
      <w:r w:rsidRPr="00213B16">
        <w:rPr>
          <w:rFonts w:ascii="Liberation Serif" w:hAnsi="Liberation Serif" w:cs="Liberation Serif"/>
          <w:color w:val="000000"/>
          <w:sz w:val="16"/>
          <w:szCs w:val="16"/>
          <w:lang w:val="ru-RU"/>
        </w:rPr>
        <w:t>безучетного</w:t>
      </w:r>
      <w:proofErr w:type="spellEnd"/>
      <w:r w:rsidRPr="00213B16">
        <w:rPr>
          <w:rFonts w:ascii="Liberation Serif" w:hAnsi="Liberation Serif" w:cs="Liberation Serif"/>
          <w:color w:val="000000"/>
          <w:sz w:val="16"/>
          <w:szCs w:val="16"/>
          <w:lang w:val="ru-RU"/>
        </w:rPr>
        <w:t xml:space="preserve"> потребления электрической энергии объем </w:t>
      </w:r>
      <w:proofErr w:type="spellStart"/>
      <w:r w:rsidRPr="00213B16">
        <w:rPr>
          <w:rFonts w:ascii="Liberation Serif" w:hAnsi="Liberation Serif" w:cs="Liberation Serif"/>
          <w:color w:val="000000"/>
          <w:sz w:val="16"/>
          <w:szCs w:val="16"/>
          <w:lang w:val="ru-RU"/>
        </w:rPr>
        <w:t>безучетного</w:t>
      </w:r>
      <w:proofErr w:type="spellEnd"/>
      <w:r w:rsidRPr="00213B16">
        <w:rPr>
          <w:rFonts w:ascii="Liberation Serif" w:hAnsi="Liberation Serif" w:cs="Liberation Serif"/>
          <w:color w:val="000000"/>
          <w:sz w:val="16"/>
          <w:szCs w:val="16"/>
          <w:lang w:val="ru-RU"/>
        </w:rPr>
        <w:t xml:space="preserve"> потребления электрической энергии определяется с применением расчетных способов, предусмотренных действующим законодательством РФ. Лица, уполномоченные представлять интересы Покупателя, в том числе при взаимодействии с Сетевой компанией, указанные в Приложении №2 Договора, вправе принимать уведомления о проверке приборов учета и составлении акта, присутствовать при проведении проверки, совершать иные необходимые действия, в случае выявления факта </w:t>
      </w:r>
      <w:proofErr w:type="spellStart"/>
      <w:r w:rsidRPr="00213B16">
        <w:rPr>
          <w:rFonts w:ascii="Liberation Serif" w:hAnsi="Liberation Serif" w:cs="Liberation Serif"/>
          <w:color w:val="000000"/>
          <w:sz w:val="16"/>
          <w:szCs w:val="16"/>
          <w:lang w:val="ru-RU"/>
        </w:rPr>
        <w:t>безучетного</w:t>
      </w:r>
      <w:proofErr w:type="spellEnd"/>
      <w:r w:rsidRPr="00213B16">
        <w:rPr>
          <w:rFonts w:ascii="Liberation Serif" w:hAnsi="Liberation Serif" w:cs="Liberation Serif"/>
          <w:color w:val="000000"/>
          <w:sz w:val="16"/>
          <w:szCs w:val="16"/>
          <w:lang w:val="ru-RU"/>
        </w:rPr>
        <w:t xml:space="preserve"> потребления электрической энергии</w:t>
      </w:r>
      <w:r w:rsidRPr="00213B16">
        <w:rPr>
          <w:rFonts w:ascii="Liberation Serif" w:hAnsi="Liberation Serif" w:cs="Liberation Serif"/>
          <w:color w:val="080000"/>
          <w:sz w:val="16"/>
          <w:szCs w:val="16"/>
          <w:lang w:val="ru-RU"/>
        </w:rPr>
        <w:t>.</w:t>
      </w:r>
    </w:p>
    <w:p w14:paraId="4C2A4471"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По факту выявленного </w:t>
      </w:r>
      <w:proofErr w:type="spellStart"/>
      <w:r w:rsidRPr="00213B16">
        <w:rPr>
          <w:rFonts w:ascii="Liberation Serif" w:hAnsi="Liberation Serif" w:cs="Liberation Serif"/>
          <w:color w:val="080000"/>
          <w:sz w:val="16"/>
          <w:szCs w:val="16"/>
          <w:lang w:val="ru-RU"/>
        </w:rPr>
        <w:t>безучетного</w:t>
      </w:r>
      <w:proofErr w:type="spellEnd"/>
      <w:r w:rsidRPr="00213B16">
        <w:rPr>
          <w:rFonts w:ascii="Liberation Serif" w:hAnsi="Liberation Serif" w:cs="Liberation Serif"/>
          <w:color w:val="080000"/>
          <w:sz w:val="16"/>
          <w:szCs w:val="16"/>
          <w:lang w:val="ru-RU"/>
        </w:rPr>
        <w:t xml:space="preserve"> потребления расчетный прибор учета признается вышедшим из строя.</w:t>
      </w:r>
    </w:p>
    <w:p w14:paraId="4C2A4472" w14:textId="77777777" w:rsidR="008C17A0" w:rsidRPr="00213B16" w:rsidRDefault="008C17A0" w:rsidP="008C17A0">
      <w:pPr>
        <w:tabs>
          <w:tab w:val="left" w:pos="1276"/>
        </w:tabs>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sz w:val="16"/>
          <w:szCs w:val="16"/>
          <w:lang w:val="ru-RU"/>
        </w:rPr>
        <w:t xml:space="preserve">5.4.7. </w:t>
      </w:r>
      <w:r w:rsidRPr="00213B16">
        <w:rPr>
          <w:rFonts w:ascii="Liberation Serif" w:hAnsi="Liberation Serif" w:cs="Liberation Serif"/>
          <w:color w:val="080000"/>
          <w:sz w:val="16"/>
          <w:szCs w:val="16"/>
          <w:lang w:val="ru-RU"/>
        </w:rPr>
        <w:t xml:space="preserve">В случае если в результате проверки прибора учета, эксплуатацию которого осуществляет Сетевая организация или Гарантирующий поставщик сделано заключение о непригодности расчетного прибора учета для осуществления расчетов за потребленную электрическую энергию (мощность), о несоответствии расчетного прибора учета требованиям, предъявляемым к такому прибору учета, и при этом не был установлен факт </w:t>
      </w:r>
      <w:proofErr w:type="spellStart"/>
      <w:r w:rsidRPr="00213B16">
        <w:rPr>
          <w:rFonts w:ascii="Liberation Serif" w:hAnsi="Liberation Serif" w:cs="Liberation Serif"/>
          <w:color w:val="080000"/>
          <w:sz w:val="16"/>
          <w:szCs w:val="16"/>
          <w:lang w:val="ru-RU"/>
        </w:rPr>
        <w:t>безучетного</w:t>
      </w:r>
      <w:proofErr w:type="spellEnd"/>
      <w:r w:rsidRPr="00213B16">
        <w:rPr>
          <w:rFonts w:ascii="Liberation Serif" w:hAnsi="Liberation Serif" w:cs="Liberation Serif"/>
          <w:color w:val="080000"/>
          <w:sz w:val="16"/>
          <w:szCs w:val="16"/>
          <w:lang w:val="ru-RU"/>
        </w:rPr>
        <w:t xml:space="preserve"> потребления, в отношении соответствующей точки поставки, Гарантирующим поставщиком выполняется перерасчет за потребленную электрическую энергию (мощность) с даты предыдущей проверки прибора учета (в случае если такая проверка не была проведена в запланированные сроки, то определяется с даты, не позднее которой она должна быть проведена в соответствии с настоящим документом) до даты составления акта проверки.</w:t>
      </w:r>
    </w:p>
    <w:p w14:paraId="4C2A4473"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Если указанное заключение было сделано в отношении прибора учета, присоединенного к интеллектуальной системе учета электрической энергии (мощности), перерасчет осуществляется за последние 3 расчетных периода.</w:t>
      </w:r>
    </w:p>
    <w:p w14:paraId="4C2A4474"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Перерасчет за потребленную электрическую энергию (мощность) осуществляется в соответствии с расчетными способами согласно п. 5.4.1. настоящего Договора для случая непредставления показаний расчетного прибора учета в установленные сроки и при отсутствии контрольного прибора учета.</w:t>
      </w:r>
    </w:p>
    <w:p w14:paraId="4C2A4475"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5.4.8. В случае если в отношении потребителя с максимальной мощностью не менее 670 кВт, при осуществлении расчетов за электрическую энергию (мощность) по 3-6 ценовой категории не выполнено требование об использовании приборов учета, позволяющих измерять и хранить почасовые объемы потребления электрической энергии в соответствии с действующим законодательством в области электроэнергетики, то вплоть до выполнения указанного требования почасовые объемы потребления электрической энергии в установленные системным оператором плановые часы пиковой нагрузки в рабочие дни расчетного периода полагаются равными минимальному значению из объема потребления электрической энергии, определенного на основании показаний интегрального прибора учета за расчетный период, распределенного равномерно по указанным часам, и объема электрической энергии, соответствующего величине максимальной мощности энергопринимающих устройств этого потребителя в соответствующей точке поставки, а почасовые объемы потребления электрической энергии в остальные часы расчетного периода определяются исходя из равномерного распределения по этим часам объема электрической энергии, не распределенного на плановые часы пиковой нагрузки.</w:t>
      </w:r>
    </w:p>
    <w:p w14:paraId="4C2A4476" w14:textId="77777777" w:rsidR="008C17A0" w:rsidRPr="00213B16" w:rsidRDefault="008C17A0" w:rsidP="008C17A0">
      <w:pPr>
        <w:autoSpaceDE w:val="0"/>
        <w:autoSpaceDN w:val="0"/>
        <w:adjustRightInd w:val="0"/>
        <w:ind w:firstLine="540"/>
        <w:jc w:val="both"/>
        <w:rPr>
          <w:rFonts w:ascii="Liberation Serif" w:hAnsi="Liberation Serif" w:cs="Liberation Serif"/>
          <w:sz w:val="16"/>
          <w:szCs w:val="16"/>
          <w:lang w:val="ru-RU"/>
        </w:rPr>
      </w:pPr>
      <w:r w:rsidRPr="00213B16">
        <w:rPr>
          <w:rFonts w:ascii="Liberation Serif" w:hAnsi="Liberation Serif" w:cs="Liberation Serif"/>
          <w:sz w:val="16"/>
          <w:szCs w:val="16"/>
          <w:lang w:val="ru-RU"/>
        </w:rPr>
        <w:t>При этом, в случае если к энергопринимающим устройствам потребителя Покупателя технологически присоединены энергопринимающие устройства смежных субъектов электроэнергетики, а также в случае если объем потребления электрической энергии (мощности) энергопринимающими устройствами потребителя определяется за вычетом объема электрической энергии (мощности), отпущенной в энергопринимающие устройства смежных субъектов электроэнергетики, то объем потребления электрической энергии энергопринимающими устройствами такого потребителя, подлежащий распределению по часам суток в порядке, установленном настоящим пунктом, определяется как разность объема электрической энергии, определенного на основании показаний прибора учета потребителя за расчетный период, и объема электрической энергии, отпущенной в энергопринимающие устройства смежных субъектов электроэнергетики за соответствующий расчетный период.</w:t>
      </w:r>
    </w:p>
    <w:p w14:paraId="4C2A4477" w14:textId="77777777" w:rsidR="008C17A0" w:rsidRPr="00213B16" w:rsidRDefault="008C17A0" w:rsidP="008C17A0">
      <w:pPr>
        <w:autoSpaceDE w:val="0"/>
        <w:autoSpaceDN w:val="0"/>
        <w:adjustRightInd w:val="0"/>
        <w:ind w:firstLine="540"/>
        <w:jc w:val="both"/>
        <w:rPr>
          <w:rFonts w:ascii="Liberation Serif" w:hAnsi="Liberation Serif" w:cs="Liberation Serif"/>
          <w:color w:val="080000"/>
          <w:sz w:val="16"/>
          <w:szCs w:val="16"/>
          <w:lang w:val="ru-RU"/>
        </w:rPr>
      </w:pPr>
      <w:r w:rsidRPr="00213B16">
        <w:rPr>
          <w:rFonts w:ascii="Liberation Serif" w:hAnsi="Liberation Serif" w:cs="Liberation Serif"/>
          <w:sz w:val="16"/>
          <w:szCs w:val="16"/>
          <w:lang w:val="ru-RU"/>
        </w:rPr>
        <w:t>В случае отсутствия показаний расчетного прибора учета для определения объема электрической энергии (мощности), отпущенной в энергопринимающие устройства смежных субъектов за соответствующий расчетный период, указанный объем для целей определения объема потребления электрической энергии энергопринимающими устройствами такого потребителя определяется исходя из показаний контрольного прибора учета, а в случае его отсутствия объем электрической энергии (мощности), отпущенной в энергопринимающие устройства смежных субъектов за соответствующий расчетный период, для целей определения объема потребления электрической энергии энергопринимающими устройствами такого потребителя, подлежащий распределению по часам суток, принимается равным нулю.</w:t>
      </w:r>
    </w:p>
    <w:p w14:paraId="4C2A4478" w14:textId="77777777" w:rsidR="008C17A0" w:rsidRPr="00213B16" w:rsidRDefault="008C17A0" w:rsidP="008C17A0">
      <w:pPr>
        <w:tabs>
          <w:tab w:val="left" w:pos="851"/>
          <w:tab w:val="left" w:pos="993"/>
        </w:tabs>
        <w:autoSpaceDE w:val="0"/>
        <w:autoSpaceDN w:val="0"/>
        <w:adjustRightInd w:val="0"/>
        <w:ind w:firstLine="400"/>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5.5. В случае расхождения показаний приборов учета в отчете Покупателя по электропотреблению, не согласованному с Сетевой организацией (Иным владельцем сетей) в установленном данным Договором порядке, и показаний приборов учета, зафиксированных Сетевой организацией (Иным владельцем сетей) в результате контрольной проверки и предоставленных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акта Сетевой организации (Иного владельца сетей).</w:t>
      </w:r>
    </w:p>
    <w:p w14:paraId="4C2A4479" w14:textId="77777777" w:rsidR="008C17A0" w:rsidRPr="00213B16" w:rsidRDefault="008C17A0" w:rsidP="008C17A0">
      <w:pPr>
        <w:tabs>
          <w:tab w:val="left" w:pos="851"/>
        </w:tabs>
        <w:autoSpaceDE w:val="0"/>
        <w:autoSpaceDN w:val="0"/>
        <w:adjustRightInd w:val="0"/>
        <w:ind w:firstLine="420"/>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lastRenderedPageBreak/>
        <w:t>В случае расхождения показаний приборов учета на конец расчетного периода в отчете Покупателя по электропотреблению, согласованному с Сетевой организацией (Иным владельцем сетей) в установленном данным Договором порядке, и в отчете Сетевой организации (Иного владельца сетей), представленных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отчета Покупателя.</w:t>
      </w:r>
    </w:p>
    <w:p w14:paraId="4C2A447A" w14:textId="77777777" w:rsidR="008C17A0" w:rsidRPr="00213B16" w:rsidRDefault="008C17A0" w:rsidP="008C17A0">
      <w:pPr>
        <w:tabs>
          <w:tab w:val="left" w:pos="851"/>
        </w:tabs>
        <w:autoSpaceDE w:val="0"/>
        <w:autoSpaceDN w:val="0"/>
        <w:adjustRightInd w:val="0"/>
        <w:ind w:firstLine="420"/>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В случае непредставления Покупателем показаний расчетного прибора учета в сроки, установленные в п. 3.2.12 настоящего Договора, Гарантирующий поставщик вправе определить объем потребления электрической энергии (мощности) по показаниям приборов учета, зафиксированным Сетевой организацией (Иным владельцем сетей) или Гарантирующим поставщиком в результате контрольного снятия показаний.</w:t>
      </w:r>
    </w:p>
    <w:p w14:paraId="4C2A447B" w14:textId="77777777" w:rsidR="008C17A0" w:rsidRPr="00213B16" w:rsidRDefault="008C17A0" w:rsidP="008C17A0">
      <w:pPr>
        <w:tabs>
          <w:tab w:val="left" w:pos="851"/>
        </w:tabs>
        <w:autoSpaceDE w:val="0"/>
        <w:autoSpaceDN w:val="0"/>
        <w:adjustRightInd w:val="0"/>
        <w:ind w:firstLine="420"/>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В случае расхождения объема электропотребления, рассчитанного по показаниям приборов учета из отчета, предоставленного Покупателем, на конец расчетного периода, и объема электропотребления, рассчитанного как сумма почасовых объемов электропотребления за период с 00-00 часов первого числа по 24-00 часа последнего числа расчетного периода по данным приборам учета, полученного Гарантирующим поставщиком из отчетов Сетевой организации (Иных владельцев сетей) или иных потребителей, указанных в Приложении № 2 с признаком «Транзит» (далее - «транзитные потребители»), имеющих договорные отношения с Гарантирующим поставщиком и рассчитывающихся по 3-6 ценовым категориям, для использования в расчетах принимаются данные, предоставленные Сетевой организацией (Иным владельцем сетей) или «транзитными потребителями».</w:t>
      </w:r>
    </w:p>
    <w:p w14:paraId="4C2A447C" w14:textId="77777777" w:rsidR="008C17A0" w:rsidRPr="00213B16" w:rsidRDefault="008C17A0" w:rsidP="008C17A0">
      <w:pPr>
        <w:tabs>
          <w:tab w:val="left" w:pos="993"/>
        </w:tabs>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5.6. К объему электрической энергии, определенному </w:t>
      </w:r>
      <w:proofErr w:type="gramStart"/>
      <w:r w:rsidRPr="00213B16">
        <w:rPr>
          <w:rFonts w:ascii="Liberation Serif" w:hAnsi="Liberation Serif" w:cs="Liberation Serif"/>
          <w:color w:val="080000"/>
          <w:sz w:val="16"/>
          <w:szCs w:val="16"/>
          <w:lang w:val="ru-RU"/>
        </w:rPr>
        <w:t>за расчетный период</w:t>
      </w:r>
      <w:proofErr w:type="gramEnd"/>
      <w:r w:rsidRPr="00213B16">
        <w:rPr>
          <w:rFonts w:ascii="Liberation Serif" w:hAnsi="Liberation Serif" w:cs="Liberation Serif"/>
          <w:color w:val="080000"/>
          <w:sz w:val="16"/>
          <w:szCs w:val="16"/>
          <w:lang w:val="ru-RU"/>
        </w:rPr>
        <w:t xml:space="preserve"> добавляется объем, рассчитанный в результате выявленных в расчетный период фактов </w:t>
      </w:r>
      <w:proofErr w:type="spellStart"/>
      <w:r w:rsidRPr="00213B16">
        <w:rPr>
          <w:rFonts w:ascii="Liberation Serif" w:hAnsi="Liberation Serif" w:cs="Liberation Serif"/>
          <w:color w:val="080000"/>
          <w:sz w:val="16"/>
          <w:szCs w:val="16"/>
          <w:lang w:val="ru-RU"/>
        </w:rPr>
        <w:t>безучетного</w:t>
      </w:r>
      <w:proofErr w:type="spellEnd"/>
      <w:r w:rsidRPr="00213B16">
        <w:rPr>
          <w:rFonts w:ascii="Liberation Serif" w:hAnsi="Liberation Serif" w:cs="Liberation Serif"/>
          <w:color w:val="080000"/>
          <w:sz w:val="16"/>
          <w:szCs w:val="16"/>
          <w:lang w:val="ru-RU"/>
        </w:rPr>
        <w:t xml:space="preserve"> потребления электрической энергии.</w:t>
      </w:r>
    </w:p>
    <w:p w14:paraId="4C2A447D"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5.7. Величина фактического почасового объема каждого потребителя, определяется как разность фактических почасовых объемов, зарегистрированных измерительными комплексами общего учета, и почасовых объемов, других вычитаемых потребителей (потребителей, относящихся к категории населения и транзитных потребителей), присоединенных к сетям потребителя Покупателя, определенных зарегистрированными измерительными комплексами или в соответствии с Основными положениями.</w:t>
      </w:r>
    </w:p>
    <w:p w14:paraId="4C2A447E"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5.8. Величина мощности, оплачиваемой на розничном рынке Покупателем по потребителям, расчеты по которым производятся по 3-6 ценовым категориям, определяется как среднее арифметическое значение почасовых объемов потребления электрической энергии потребителем в часы расчетного периода, определенные и опубликованные коммерческим оператором в соответствии с Правилами оптового рынка.</w:t>
      </w:r>
    </w:p>
    <w:p w14:paraId="4C2A447F" w14:textId="77777777" w:rsidR="008C17A0" w:rsidRPr="00213B16" w:rsidRDefault="008C17A0" w:rsidP="008C17A0">
      <w:pPr>
        <w:tabs>
          <w:tab w:val="left" w:pos="1134"/>
        </w:tabs>
        <w:autoSpaceDE w:val="0"/>
        <w:autoSpaceDN w:val="0"/>
        <w:adjustRightInd w:val="0"/>
        <w:ind w:firstLine="420"/>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5.9. Объем электрической энергии (мощности), определенный на основании показаний приборов учета, представленных Покупателем, по окончании расчетного периода изменению не подлежит, за исключением случаев, предусмотренных п. 5.4.7 настоящего Договора.</w:t>
      </w:r>
    </w:p>
    <w:p w14:paraId="4C2A4480" w14:textId="77777777" w:rsidR="007F6B36" w:rsidRPr="00213B16" w:rsidRDefault="007F6B36" w:rsidP="007F6B36">
      <w:pPr>
        <w:autoSpaceDE w:val="0"/>
        <w:autoSpaceDN w:val="0"/>
        <w:adjustRightInd w:val="0"/>
        <w:jc w:val="both"/>
        <w:rPr>
          <w:rFonts w:ascii="Liberation Serif" w:hAnsi="Liberation Serif" w:cs="Liberation Serif"/>
          <w:color w:val="080000"/>
          <w:sz w:val="16"/>
          <w:szCs w:val="16"/>
          <w:lang w:val="ru-RU"/>
        </w:rPr>
      </w:pPr>
    </w:p>
    <w:p w14:paraId="4C2A4481"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r w:rsidRPr="00213B16">
        <w:rPr>
          <w:rFonts w:ascii="Liberation Serif" w:hAnsi="Liberation Serif" w:cs="Liberation Serif"/>
          <w:b/>
          <w:bCs/>
          <w:color w:val="080000"/>
          <w:sz w:val="16"/>
          <w:szCs w:val="16"/>
          <w:lang w:val="ru-RU"/>
        </w:rPr>
        <w:t>6. Порядок проведения расчетов</w:t>
      </w:r>
    </w:p>
    <w:p w14:paraId="4C2A4482"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p>
    <w:p w14:paraId="4C2A4483"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6.1. Расчеты за электрическую энергию (мощность) по настоящему Договору осуществляются по нерегулируемым ценам на электрическую энергию (мощность), определяемым Гарантирующим поставщиком для каждого расчетного периода в соответствии с действующим законодательством. </w:t>
      </w:r>
    </w:p>
    <w:p w14:paraId="4C2A4484"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6.2. Применяемая в расчетах нерегулируемая цена доводится до сведения Покупателя путем размещения информации на официальном сайте Гарантирующего поставщика в сети «Интернет» (</w:t>
      </w:r>
      <w:r w:rsidRPr="00213B16">
        <w:rPr>
          <w:rFonts w:ascii="Liberation Serif" w:hAnsi="Liberation Serif" w:cs="Liberation Serif"/>
          <w:color w:val="080000"/>
          <w:sz w:val="16"/>
          <w:szCs w:val="16"/>
        </w:rPr>
        <w:t>www</w:t>
      </w:r>
      <w:r w:rsidRPr="00213B16">
        <w:rPr>
          <w:rFonts w:ascii="Liberation Serif" w:hAnsi="Liberation Serif" w:cs="Liberation Serif"/>
          <w:color w:val="080000"/>
          <w:sz w:val="16"/>
          <w:szCs w:val="16"/>
          <w:lang w:val="ru-RU"/>
        </w:rPr>
        <w:t>.</w:t>
      </w:r>
      <w:proofErr w:type="spellStart"/>
      <w:r w:rsidRPr="00213B16">
        <w:rPr>
          <w:rFonts w:ascii="Liberation Serif" w:hAnsi="Liberation Serif" w:cs="Liberation Serif"/>
          <w:color w:val="080000"/>
          <w:sz w:val="16"/>
          <w:szCs w:val="16"/>
        </w:rPr>
        <w:t>eens</w:t>
      </w:r>
      <w:proofErr w:type="spellEnd"/>
      <w:r w:rsidRPr="00213B16">
        <w:rPr>
          <w:rFonts w:ascii="Liberation Serif" w:hAnsi="Liberation Serif" w:cs="Liberation Serif"/>
          <w:color w:val="080000"/>
          <w:sz w:val="16"/>
          <w:szCs w:val="16"/>
          <w:lang w:val="ru-RU"/>
        </w:rPr>
        <w:t>.</w:t>
      </w:r>
      <w:proofErr w:type="spellStart"/>
      <w:r w:rsidRPr="00213B16">
        <w:rPr>
          <w:rFonts w:ascii="Liberation Serif" w:hAnsi="Liberation Serif" w:cs="Liberation Serif"/>
          <w:color w:val="080000"/>
          <w:sz w:val="16"/>
          <w:szCs w:val="16"/>
        </w:rPr>
        <w:t>ru</w:t>
      </w:r>
      <w:proofErr w:type="spellEnd"/>
      <w:r w:rsidRPr="00213B16">
        <w:rPr>
          <w:rFonts w:ascii="Liberation Serif" w:hAnsi="Liberation Serif" w:cs="Liberation Serif"/>
          <w:color w:val="080000"/>
          <w:sz w:val="16"/>
          <w:szCs w:val="16"/>
          <w:lang w:val="ru-RU"/>
        </w:rPr>
        <w:t>).</w:t>
      </w:r>
    </w:p>
    <w:p w14:paraId="4C2A4485"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6.3. Расчетным периодом является один календарный месяц.</w:t>
      </w:r>
    </w:p>
    <w:p w14:paraId="4C2A4486"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6.4. Покупатель оплачивает электрическую энергию (мощность) в следующем порядке:</w:t>
      </w:r>
    </w:p>
    <w:p w14:paraId="4C2A4487"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-до 01 числа расчетного месяца - 50% стоимости электрической энергии (мощности) за расчетный период, предшествующий периоду, в котором должна осуществляться предварительная оплата; </w:t>
      </w:r>
    </w:p>
    <w:p w14:paraId="4C2A4488"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-до 18 числа месяца, следующего за месяцем, за который осуществляется оплата - стоимость объема покупки электрической энергии (мощности) в месяце, за который осуществляется оплата, за вычетом средств, внесенных Покупателем (потребителем) в качестве оплаты электрической энергии (мощности) за данный расчетный месяц.</w:t>
      </w:r>
    </w:p>
    <w:p w14:paraId="4C2A4489"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Стоимость электрической энергии (мощности) в подлежащем оплате объеме покупки определяется - 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 Подлежащий оплате объем покупки электрической энергии (мощности) принимается равным объему потребления электрической энергии (мощности) за предшествующий расчетный период, определенному в соответствии с условиями настоящего Договора. </w:t>
      </w:r>
    </w:p>
    <w:p w14:paraId="4C2A448A"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зачитывается в счет платежа за месяц, следующий за месяцем, в котором была осуществлена такая оплата.</w:t>
      </w:r>
    </w:p>
    <w:p w14:paraId="4C2A448B"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6.5. В случае формирования счета для оплаты фактически потребленной электрической энергии (мощности) до определения цены на электрическую энергию (мощность) за расчетный период для определения размера платежей используется нерегулируемая цена на электрическую энергию (мощность) за последний расчетный период, в отношении которого она определена и официально опубликована для соответствующей ценовой категории с учетом дифференциации нерегулируемых цен, при условии последующего перерасчета.</w:t>
      </w:r>
    </w:p>
    <w:p w14:paraId="4C2A448C"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6.6. Гарантирующий поставщик формирует счета, универсальные передаточные документы за фактически потребленную электрическую энергию (мощность). В платежные документы включаются суммы налогов, установленных действующим законодательством РФ.</w:t>
      </w:r>
    </w:p>
    <w:p w14:paraId="4C2A448D"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Покупатель обязан ежемесячно не позднее 18 числа получать у Гарантирующего поставщика под роспись счета, универсальные передаточные документы. Неисполнение Покупателем обязанности по получению указанных документов не освобождает его от обязанности произвести оплату электрической энергии (мощности) в сроки, предусмотренные п.6.4. Договора.</w:t>
      </w:r>
    </w:p>
    <w:p w14:paraId="4C2A448E"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Универсальный передаточный документ должен быть рассмотрен, подписан и передан Покупателем Гарантирующему поставщику в течение семи дней с момента его получения.</w:t>
      </w:r>
    </w:p>
    <w:p w14:paraId="4C2A448F"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В случае невозврата в установленный срок универсального передаточного документа либо отсутствия мотивированных возражений по нему, универсальный передаточный документ, включающий в себя объем приема-передачи электрической энергии (мощности), считается принятым без разногласий.</w:t>
      </w:r>
    </w:p>
    <w:p w14:paraId="4C2A4490"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6.7. Гарантирующий поставщик вправе направлять Покупателю счета, универсальные передаточные документы за фактически потребленную электрическую энергию (мощность) посредством системы электронного документооборота при условии, что Гарантирующий поставщик и Покупатель являются пользователями системы электронного документооборота (в том числе при исполнении других договоров), о чем стороны подписали соответствующее соглашение к настоящему Договору.</w:t>
      </w:r>
    </w:p>
    <w:p w14:paraId="4C2A4491"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Если Гарантирующий поставщик и Покупатель не являются пользователями системы электронного документооборота (в том числе при исполнении других договоров), то Покупатель самостоятельно получает в офисах Гарантирующего поставщика счета, универсальный передаточный документ за фактически потребленную электрическую энергию (мощность) и несет ответственность за несвоевременное получение указанных документов.</w:t>
      </w:r>
    </w:p>
    <w:p w14:paraId="4C2A4492"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6.8. По требованию Покупателя Гарантирующий поставщик выдает под роспись в контрольном листе счет-фактуру на оплаченные Покупателем авансы.</w:t>
      </w:r>
    </w:p>
    <w:p w14:paraId="4C2A4493"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lastRenderedPageBreak/>
        <w:t>6.9. При осуществлении расчетов по настоящему договору Покупатель в платежных документах обязан указывать назначение платежа, номер договора и номер счета, по которому осуществляется платеж или номер договора и номер универсального передаточного документа, по которому осуществляется платеж.</w:t>
      </w:r>
    </w:p>
    <w:p w14:paraId="4C2A4494"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В случае отсутствия или указания назначения платежа, не соответствующего условиям настоящего пункта договора, Гарантирующий поставщик вправе засчитать платеж в погашение обязательств (счетов), срок исполнения по которым наступил ранее.</w:t>
      </w:r>
    </w:p>
    <w:p w14:paraId="4C2A4495"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Оплата неустойки (процентов, пеней) по настоящему договору производиться отдельным платежным поручением. При оплате неустойки (процентов, пеней) по настоящему договору Покупатель в платежных документах обязан указывать назначение платежа: неустойка.</w:t>
      </w:r>
    </w:p>
    <w:p w14:paraId="4C2A4496"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6.10. Обязательства Покупателя по оплате считаются выполненными после поступления денежных средств на расчетный счет Гарантирующего поставщика.</w:t>
      </w:r>
    </w:p>
    <w:p w14:paraId="4C2A4497"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Гарантирующий поставщик вправе принимать платежи в погашение обязательств (счетов) Покупателя от третьего лица и засчитывать платежи в вышеуказанном порядке.</w:t>
      </w:r>
    </w:p>
    <w:p w14:paraId="4C2A4498"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6.11. Стоимость объема </w:t>
      </w:r>
      <w:proofErr w:type="spellStart"/>
      <w:r w:rsidRPr="00213B16">
        <w:rPr>
          <w:rFonts w:ascii="Liberation Serif" w:hAnsi="Liberation Serif" w:cs="Liberation Serif"/>
          <w:color w:val="080000"/>
          <w:sz w:val="16"/>
          <w:szCs w:val="16"/>
          <w:lang w:val="ru-RU"/>
        </w:rPr>
        <w:t>безучетного</w:t>
      </w:r>
      <w:proofErr w:type="spellEnd"/>
      <w:r w:rsidRPr="00213B16">
        <w:rPr>
          <w:rFonts w:ascii="Liberation Serif" w:hAnsi="Liberation Serif" w:cs="Liberation Serif"/>
          <w:color w:val="080000"/>
          <w:sz w:val="16"/>
          <w:szCs w:val="16"/>
          <w:lang w:val="ru-RU"/>
        </w:rPr>
        <w:t xml:space="preserve"> потребления рассчитывается по ценам на электрическую энергию (мощность) за расчетный период, в котором составлен акт о неучтенном потреблении электрической энергии. </w:t>
      </w:r>
    </w:p>
    <w:p w14:paraId="4C2A4499" w14:textId="77777777" w:rsidR="008C17A0" w:rsidRPr="00213B16" w:rsidRDefault="008C17A0" w:rsidP="008C17A0">
      <w:pPr>
        <w:autoSpaceDE w:val="0"/>
        <w:autoSpaceDN w:val="0"/>
        <w:adjustRightInd w:val="0"/>
        <w:ind w:firstLine="567"/>
        <w:jc w:val="both"/>
        <w:rPr>
          <w:rFonts w:ascii="Liberation Serif" w:hAnsi="Liberation Serif" w:cs="Liberation Serif"/>
          <w:sz w:val="16"/>
          <w:szCs w:val="16"/>
          <w:lang w:val="ru-RU"/>
        </w:rPr>
      </w:pPr>
      <w:r w:rsidRPr="00213B16">
        <w:rPr>
          <w:rFonts w:ascii="Liberation Serif" w:hAnsi="Liberation Serif" w:cs="Liberation Serif"/>
          <w:sz w:val="16"/>
          <w:szCs w:val="16"/>
          <w:lang w:val="ru-RU"/>
        </w:rPr>
        <w:t xml:space="preserve">6.12. Гарантирующий поставщик в отношении потребителя Покупателя, максимальная (разрешённая) </w:t>
      </w:r>
      <w:r w:rsidRPr="00213B16">
        <w:rPr>
          <w:rFonts w:ascii="Liberation Serif" w:hAnsi="Liberation Serif" w:cs="Liberation Serif"/>
          <w:color w:val="080000"/>
          <w:sz w:val="16"/>
          <w:szCs w:val="16"/>
          <w:lang w:val="ru-RU"/>
        </w:rPr>
        <w:t>мощность</w:t>
      </w:r>
      <w:r w:rsidRPr="00213B16">
        <w:rPr>
          <w:rFonts w:ascii="Liberation Serif" w:hAnsi="Liberation Serif" w:cs="Liberation Serif"/>
          <w:sz w:val="16"/>
          <w:szCs w:val="16"/>
          <w:lang w:val="ru-RU"/>
        </w:rPr>
        <w:t xml:space="preserve"> энергопринимающих устройств которого в границах балансовой принадлежности составляет не менее 670 кВт, рассчитывает и в информационных целях указывает в счетах для оплаты электрической энергии (мощности) отдельной строкой величину резервируемой максимальной мощности, определяемую в соответствии с действующим законодательством РФ.</w:t>
      </w:r>
    </w:p>
    <w:p w14:paraId="4C2A449A"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6.13. В случае необходимости получения первичных документов, которые ранее были направлены или переданы Покупателю в соответствии с условиями Договора, Покупатель вправе обратиться к Гарантирующему поставщику за получением их копий (дубликатов). Копирование (восстановление) документов осуществляется на платной основе за счет средств Покупателя на основании прейскуранта на соответствующие услуги, утвержденного и размещенного на сайте Гарантирующего поставщика.</w:t>
      </w:r>
    </w:p>
    <w:p w14:paraId="4C2A449B"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p>
    <w:p w14:paraId="4C2A449C" w14:textId="77777777" w:rsidR="008C17A0" w:rsidRPr="00213B16" w:rsidRDefault="008C17A0" w:rsidP="008C17A0">
      <w:pPr>
        <w:autoSpaceDE w:val="0"/>
        <w:autoSpaceDN w:val="0"/>
        <w:adjustRightInd w:val="0"/>
        <w:ind w:firstLine="567"/>
        <w:jc w:val="both"/>
        <w:rPr>
          <w:rFonts w:ascii="Liberation Serif" w:hAnsi="Liberation Serif" w:cs="Liberation Serif"/>
          <w:b/>
          <w:bCs/>
          <w:color w:val="080000"/>
          <w:sz w:val="16"/>
          <w:szCs w:val="16"/>
          <w:lang w:val="ru-RU"/>
        </w:rPr>
      </w:pPr>
      <w:r w:rsidRPr="00213B16">
        <w:rPr>
          <w:rFonts w:ascii="Liberation Serif" w:hAnsi="Liberation Serif" w:cs="Liberation Serif"/>
          <w:b/>
          <w:bCs/>
          <w:color w:val="080000"/>
          <w:sz w:val="16"/>
          <w:szCs w:val="16"/>
          <w:lang w:val="ru-RU"/>
        </w:rPr>
        <w:t>7. Порядок изменения и расторжения Договора</w:t>
      </w:r>
    </w:p>
    <w:p w14:paraId="4C2A449D" w14:textId="77777777" w:rsidR="008C17A0" w:rsidRPr="00213B16" w:rsidRDefault="008C17A0" w:rsidP="008C17A0">
      <w:pPr>
        <w:autoSpaceDE w:val="0"/>
        <w:autoSpaceDN w:val="0"/>
        <w:adjustRightInd w:val="0"/>
        <w:ind w:firstLine="567"/>
        <w:jc w:val="both"/>
        <w:rPr>
          <w:rFonts w:ascii="Liberation Serif" w:hAnsi="Liberation Serif" w:cs="Liberation Serif"/>
          <w:b/>
          <w:bCs/>
          <w:color w:val="080000"/>
          <w:sz w:val="16"/>
          <w:szCs w:val="16"/>
          <w:lang w:val="ru-RU"/>
        </w:rPr>
      </w:pPr>
    </w:p>
    <w:p w14:paraId="4C2A449E"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7.1. Договор может быть расторгнут:</w:t>
      </w:r>
    </w:p>
    <w:p w14:paraId="4C2A449F"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7.1.1. По соглашению сторон.</w:t>
      </w:r>
    </w:p>
    <w:p w14:paraId="4C2A44A0"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7.1.2. По инициативе Покупателя, при условии:</w:t>
      </w:r>
    </w:p>
    <w:p w14:paraId="4C2A44A1"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-уведомления Гарантирующего поставщика о расторжении Договора или исключения из Договора энергопринимающих устройств потребителей Покупателя, не менее чем за 20 рабочих дней до даты расторжения;</w:t>
      </w:r>
    </w:p>
    <w:p w14:paraId="4C2A44A2"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-оплаты задолженности Покупателя по Договору на дату получения Гарантирующим поставщиком уведомления не менее чем за 10 рабочих дней до заявленной даты расторжения;</w:t>
      </w:r>
    </w:p>
    <w:p w14:paraId="4C2A44A3"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-оплаты стоимости электрической энергии (мощности), рассчитанной исходя из объема, прогнозируемого к потреблению по Договору до заявляемой даты расторжения Договора и нерегулируемой цены за электрическую энергию (мощность) за предшествующий расчетный период, не менее чем за 10 рабочих дней до даты расторжения на основании выставленного Гарантирующим поставщиком счета.</w:t>
      </w:r>
    </w:p>
    <w:p w14:paraId="4C2A44A4"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При нарушении Покупателем требования об уведомлении Гарантирующего поставщика о расторжении Договора в установленные настоящим пунктом сроки и (или) при нарушении Покупателем требований по оплатам, предусмотренных настоящим пунктом, обязательства Покупателя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14:paraId="4C2A44A5"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7.1.3. По инициативе Гарантирующего поставщика, в случае ненадлежащего исполнения Покупателем обязательств по оплате, установленных настоящим Договором, при условии уведомления Покупателя не менее чем за 10 рабочих дней до даты расторжения.</w:t>
      </w:r>
    </w:p>
    <w:p w14:paraId="4C2A44A6"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7.2. Расторжение настоящего Договора не освобождает стороны от возникших по нему обязательств в части расчетов.</w:t>
      </w:r>
    </w:p>
    <w:p w14:paraId="4C2A44A7"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7.3. Для осуществления окончательных расчетов за электрическую энергию (мощность) Покупатель обязан обеспечить предоставление Гарантирующему поставщику показаний приборов учета, используемых для расчетов по Договору, на дату расторжения или изменения Договора.</w:t>
      </w:r>
    </w:p>
    <w:p w14:paraId="4C2A44A8"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7.4. Договор может быть изменен или расторгнут по решению суда. Требование об изменении, расторжении договора или заключении нового договора может быть заявлено Гарантирующим поставщиком в суд только после получения отказа Покупателя на предложение изменить, расторгнуть договор или заключить новый договор, либо неполучения ответа в десятидневный срок со дня получения предложения по изменению, расторжению договора либо по заключению нового договора.</w:t>
      </w:r>
    </w:p>
    <w:p w14:paraId="4C2A44A9"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7.5. В случае принятия после заключения Договора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p w14:paraId="4C2A44AA"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7.6. По инициативе Покупателя могут быть уменьшены объемы потребления электрической энергии (мощности) путем приобретения части объемов электрической энергии (мощности) по Договору, обеспечивающему продажу электрической энергии (мощности), заключенному с производителем электрической энергии (мощности) на розничном рынке при условии:</w:t>
      </w:r>
    </w:p>
    <w:p w14:paraId="4C2A44AB"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-уведомления Гарантирующего поставщика об изменении Договора не менее чем за 20 рабочих дней до даты изменения;</w:t>
      </w:r>
    </w:p>
    <w:p w14:paraId="4C2A44AC"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-оплаты задолженности Покупателя по Договору на дату получения Гарантирующим поставщиком уведомления не менее чем за 10 рабочих дней до заявленной даты изменения;</w:t>
      </w:r>
    </w:p>
    <w:p w14:paraId="4C2A44AD"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-оплаты стоимости электрической энергии (мощности), рассчитанной исходя из объема, прогнозируемого к потреблению по Договору до заявляемой даты изменения Договора и нерегулируемой цены за электрическую энергию (мощность) за предшествующий расчетный период, не менее чем за 10 рабочих дней до даты изменения на основании выставленного Гарантирующим поставщиком счета;</w:t>
      </w:r>
    </w:p>
    <w:p w14:paraId="4C2A44AE"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-предоставления Гарантирующему поставщику выписки из Договора, обеспечивающего продажу электрической энергии (мощности), с производителем электрической энергии (мощности) на розничном рынке, содержащую сведения о продавце, а также согласованные сторонами условия, обязательные при заключении такого Договора, которая должна быть подписана уполномоченными лицами сторон такого Договора и заверена печатями сторон такого Договора.</w:t>
      </w:r>
    </w:p>
    <w:p w14:paraId="4C2A44AF"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При нарушении Покупателем требования об уведомлении Гарантирующего поставщика об изменении Договора в установленные настоящим пунктом сроки и (или) при нарушении Покупателем требования о выполнении условий, предусмотренных настоящим пунктом, обязательства Покупателя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14:paraId="4C2A44B0"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7.7. Все изменения и дополнения к настоящему Договору считаются принятыми, если Сторона, получившая их, в тридцатидневный срок с момента получения не ответит отказом.</w:t>
      </w:r>
    </w:p>
    <w:p w14:paraId="4C2A44B1"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p>
    <w:p w14:paraId="4C2A44B2"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r w:rsidRPr="00213B16">
        <w:rPr>
          <w:rFonts w:ascii="Liberation Serif" w:hAnsi="Liberation Serif" w:cs="Liberation Serif"/>
          <w:b/>
          <w:bCs/>
          <w:color w:val="080000"/>
          <w:sz w:val="16"/>
          <w:szCs w:val="16"/>
          <w:lang w:val="ru-RU"/>
        </w:rPr>
        <w:t>8. Ответственность сторон</w:t>
      </w:r>
    </w:p>
    <w:p w14:paraId="4C2A44B3"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p>
    <w:p w14:paraId="4C2A44B4"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8.1. Стороны несут ответственность за неисполнение или ненадлежащее исполнение обязательств по Договору.</w:t>
      </w:r>
    </w:p>
    <w:p w14:paraId="4C2A44B5"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lastRenderedPageBreak/>
        <w:t>8.2. Убытки, причиненные одной из сторон настоящего Договора в результате ненадлежащего исполнения своих обязательств другой стороной, подлежат возмещению в порядке, установленном действующим законодательством.</w:t>
      </w:r>
      <w:r w:rsidRPr="00213B16">
        <w:rPr>
          <w:rFonts w:ascii="Liberation Serif" w:hAnsi="Liberation Serif" w:cs="Liberation Serif"/>
          <w:sz w:val="16"/>
          <w:szCs w:val="16"/>
          <w:lang w:val="ru-RU"/>
        </w:rPr>
        <w:t xml:space="preserve"> </w:t>
      </w:r>
      <w:r w:rsidRPr="00213B16">
        <w:rPr>
          <w:rFonts w:ascii="Liberation Serif" w:hAnsi="Liberation Serif" w:cs="Liberation Serif"/>
          <w:color w:val="080000"/>
          <w:sz w:val="16"/>
          <w:szCs w:val="16"/>
          <w:lang w:val="ru-RU"/>
        </w:rPr>
        <w:t>Убытки могут быть взысканы в полной сумме сверх неустойки.</w:t>
      </w:r>
      <w:r w:rsidRPr="00213B16">
        <w:rPr>
          <w:rFonts w:ascii="Liberation Serif" w:hAnsi="Liberation Serif" w:cs="Liberation Serif"/>
          <w:sz w:val="16"/>
          <w:szCs w:val="16"/>
          <w:lang w:val="ru-RU"/>
        </w:rPr>
        <w:t xml:space="preserve"> </w:t>
      </w:r>
    </w:p>
    <w:p w14:paraId="4C2A44B6"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8.3. Покупатель несет ответственность:</w:t>
      </w:r>
    </w:p>
    <w:p w14:paraId="4C2A44B7"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8.3.1. За последствия, вызванные применением ограничения режима энергопотребления электроустановок, ограничение режима энергопотребления которых может привести к возникновению угрозы жизни и здоровью людей, экологической и социальной безопасности либо безопасности государства, в связи с отсутствием у Покупателя (непредставлением Гарантирующему поставщику) Акта согласования аварийной и технологической брони, в том числе перед третьими лицами.</w:t>
      </w:r>
    </w:p>
    <w:p w14:paraId="4C2A44B8"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8.3.2. За нарушение любого из сроков оплаты электрической энергии (мощности), указанных в п. 6.4. настоящего Договора. В этом случае Гарантирующий поставщик имеет право начислить Покупателю, а Покупатель обязан оплатить неустойку (пени) в размере одной </w:t>
      </w:r>
      <w:proofErr w:type="spellStart"/>
      <w:r w:rsidRPr="00213B16">
        <w:rPr>
          <w:rFonts w:ascii="Liberation Serif" w:hAnsi="Liberation Serif" w:cs="Liberation Serif"/>
          <w:color w:val="080000"/>
          <w:sz w:val="16"/>
          <w:szCs w:val="16"/>
          <w:lang w:val="ru-RU"/>
        </w:rPr>
        <w:t>стотридцатой</w:t>
      </w:r>
      <w:proofErr w:type="spellEnd"/>
      <w:r w:rsidRPr="00213B16">
        <w:rPr>
          <w:rFonts w:ascii="Liberation Serif" w:hAnsi="Liberation Serif" w:cs="Liberation Serif"/>
          <w:color w:val="080000"/>
          <w:sz w:val="16"/>
          <w:szCs w:val="16"/>
          <w:lang w:val="ru-RU"/>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14:paraId="4C2A44B9" w14:textId="77777777" w:rsidR="008C17A0" w:rsidRPr="00213B16" w:rsidRDefault="008C17A0" w:rsidP="008C17A0">
      <w:pPr>
        <w:autoSpaceDE w:val="0"/>
        <w:autoSpaceDN w:val="0"/>
        <w:adjustRightInd w:val="0"/>
        <w:ind w:firstLine="420"/>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Сверх неустойки (пени), предусмотренной настоящим договором за нарушение сроков оплаты электрической энергии (мощности), указанных в п. 6.4. настоящего Договора, Гарантирующий поставщик вправе начислить Покупателю, а Покупатель обязан оплатить проценты за пользование чужими денежными средствами.</w:t>
      </w:r>
    </w:p>
    <w:p w14:paraId="4C2A44BA" w14:textId="77777777" w:rsidR="008C17A0" w:rsidRPr="00213B16" w:rsidRDefault="008C17A0" w:rsidP="008C17A0">
      <w:pPr>
        <w:autoSpaceDE w:val="0"/>
        <w:autoSpaceDN w:val="0"/>
        <w:adjustRightInd w:val="0"/>
        <w:ind w:firstLine="420"/>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8.3.3. За убытки третьих лиц, подключенных от сетей потребителя Покупателя, надлежащим образом исполняющих свои обязательства по оплате электрической энергии, возникшие в связи с введением ограничения режима потребления электрической энергии в отношении Покупателя, после не обеспечения доступа или отказа в доступе исполнителю (</w:t>
      </w:r>
      <w:proofErr w:type="spellStart"/>
      <w:r w:rsidRPr="00213B16">
        <w:rPr>
          <w:rFonts w:ascii="Liberation Serif" w:hAnsi="Liberation Serif" w:cs="Liberation Serif"/>
          <w:color w:val="080000"/>
          <w:sz w:val="16"/>
          <w:szCs w:val="16"/>
          <w:lang w:val="ru-RU"/>
        </w:rPr>
        <w:t>субисполнителю</w:t>
      </w:r>
      <w:proofErr w:type="spellEnd"/>
      <w:r w:rsidRPr="00213B16">
        <w:rPr>
          <w:rFonts w:ascii="Liberation Serif" w:hAnsi="Liberation Serif" w:cs="Liberation Serif"/>
          <w:color w:val="080000"/>
          <w:sz w:val="16"/>
          <w:szCs w:val="16"/>
          <w:lang w:val="ru-RU"/>
        </w:rPr>
        <w:t>) или инициатору введения ограничений.</w:t>
      </w:r>
    </w:p>
    <w:p w14:paraId="4C2A44BB" w14:textId="77777777" w:rsidR="008C17A0" w:rsidRPr="00213B16" w:rsidRDefault="008C17A0" w:rsidP="008C17A0">
      <w:pPr>
        <w:autoSpaceDE w:val="0"/>
        <w:autoSpaceDN w:val="0"/>
        <w:adjustRightInd w:val="0"/>
        <w:ind w:firstLine="420"/>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8.4. Гарантирующий поставщик не несет ответственность:</w:t>
      </w:r>
    </w:p>
    <w:p w14:paraId="4C2A44BC" w14:textId="77777777" w:rsidR="008C17A0" w:rsidRPr="00213B16" w:rsidRDefault="008C17A0" w:rsidP="008C17A0">
      <w:pPr>
        <w:autoSpaceDE w:val="0"/>
        <w:autoSpaceDN w:val="0"/>
        <w:adjustRightInd w:val="0"/>
        <w:ind w:firstLine="420"/>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8.4.1. За правильность расчета нерегулируемых цен в случае, когда неверный расчет цены произошел вследствие предоставления неверных данных коммерческим оператором Оптового рынка электрической энергии (АО «АТС»).</w:t>
      </w:r>
    </w:p>
    <w:p w14:paraId="4C2A44BD" w14:textId="77777777" w:rsidR="008C17A0" w:rsidRPr="00213B16" w:rsidRDefault="008C17A0" w:rsidP="008C17A0">
      <w:pPr>
        <w:autoSpaceDE w:val="0"/>
        <w:autoSpaceDN w:val="0"/>
        <w:adjustRightInd w:val="0"/>
        <w:ind w:firstLine="420"/>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8.4.2. За несвоевременное уведомление Сетевой организации об устранении оснований для введения ограничения режима потребления Покупателя в случае невыполнения Покупателем обязанности в части назначения платежа, установленной п. 6.9 настоящего Договора.</w:t>
      </w:r>
    </w:p>
    <w:p w14:paraId="4C2A44BE" w14:textId="77777777" w:rsidR="008C17A0" w:rsidRPr="00213B16" w:rsidRDefault="008C17A0" w:rsidP="008C17A0">
      <w:pPr>
        <w:autoSpaceDE w:val="0"/>
        <w:autoSpaceDN w:val="0"/>
        <w:adjustRightInd w:val="0"/>
        <w:ind w:firstLine="420"/>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8.5. Гарантирующий поставщик несет ответственность за качество продаваемой электрической энергии в пределах границ балансовой принадлежности объектов электросетевого хозяйства Сетевой организации. Гарантирующий поставщик не несет ответственность за некачественное электроснабжение потребителей Покупателя, обусловленное неоказанием или ненадлежащим оказанием услуг по передаче электрической энергии. </w:t>
      </w:r>
    </w:p>
    <w:p w14:paraId="4C2A44BF"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p>
    <w:p w14:paraId="4C2A44C0" w14:textId="77777777" w:rsidR="008C17A0" w:rsidRPr="00213B16" w:rsidRDefault="008C17A0" w:rsidP="008C17A0">
      <w:pPr>
        <w:autoSpaceDE w:val="0"/>
        <w:autoSpaceDN w:val="0"/>
        <w:adjustRightInd w:val="0"/>
        <w:ind w:firstLine="567"/>
        <w:jc w:val="both"/>
        <w:rPr>
          <w:rFonts w:ascii="Liberation Serif" w:hAnsi="Liberation Serif" w:cs="Liberation Serif"/>
          <w:b/>
          <w:bCs/>
          <w:color w:val="080000"/>
          <w:sz w:val="16"/>
          <w:szCs w:val="16"/>
          <w:lang w:val="ru-RU"/>
        </w:rPr>
      </w:pPr>
      <w:r w:rsidRPr="00213B16">
        <w:rPr>
          <w:rFonts w:ascii="Liberation Serif" w:hAnsi="Liberation Serif" w:cs="Liberation Serif"/>
          <w:b/>
          <w:bCs/>
          <w:color w:val="080000"/>
          <w:sz w:val="16"/>
          <w:szCs w:val="16"/>
          <w:lang w:val="ru-RU"/>
        </w:rPr>
        <w:t>9. Заключительные положения</w:t>
      </w:r>
    </w:p>
    <w:p w14:paraId="4C2A44C1" w14:textId="77777777" w:rsidR="008C17A0" w:rsidRPr="00213B16" w:rsidRDefault="008C17A0" w:rsidP="008C17A0">
      <w:pPr>
        <w:autoSpaceDE w:val="0"/>
        <w:autoSpaceDN w:val="0"/>
        <w:adjustRightInd w:val="0"/>
        <w:ind w:firstLine="567"/>
        <w:jc w:val="both"/>
        <w:rPr>
          <w:rFonts w:ascii="Liberation Serif" w:hAnsi="Liberation Serif" w:cs="Liberation Serif"/>
          <w:b/>
          <w:bCs/>
          <w:color w:val="080000"/>
          <w:sz w:val="16"/>
          <w:szCs w:val="16"/>
          <w:lang w:val="ru-RU"/>
        </w:rPr>
      </w:pPr>
    </w:p>
    <w:p w14:paraId="4C2A44C2"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9.1.Настоящий Договор вступает в силу с момента его подписания и распространяет свое действие на отношения, фактически сложившиеся между сторонами с </w:t>
      </w:r>
      <w:r w:rsidR="000B40D1" w:rsidRPr="00213B16">
        <w:rPr>
          <w:rFonts w:ascii="Liberation Serif" w:hAnsi="Liberation Serif" w:cs="Liberation Serif"/>
          <w:color w:val="080000"/>
          <w:sz w:val="16"/>
          <w:szCs w:val="16"/>
          <w:lang w:val="ru-RU"/>
        </w:rPr>
        <w:t>"</w:t>
      </w:r>
      <w:r w:rsidR="000035D9" w:rsidRPr="00213B16">
        <w:rPr>
          <w:rFonts w:ascii="Liberation Serif" w:hAnsi="Liberation Serif" w:cs="Liberation Serif"/>
          <w:color w:val="080000"/>
          <w:sz w:val="16"/>
          <w:szCs w:val="16"/>
          <w:lang w:val="ru-RU"/>
        </w:rPr>
        <w:t>____</w:t>
      </w:r>
      <w:r w:rsidR="000B40D1" w:rsidRPr="00213B16">
        <w:rPr>
          <w:rFonts w:ascii="Liberation Serif" w:hAnsi="Liberation Serif" w:cs="Liberation Serif"/>
          <w:color w:val="080000"/>
          <w:sz w:val="16"/>
          <w:szCs w:val="16"/>
          <w:lang w:val="ru-RU"/>
        </w:rPr>
        <w:t xml:space="preserve">" </w:t>
      </w:r>
      <w:r w:rsidR="000035D9" w:rsidRPr="00213B16">
        <w:rPr>
          <w:rFonts w:ascii="Liberation Serif" w:hAnsi="Liberation Serif" w:cs="Liberation Serif"/>
          <w:color w:val="080000"/>
          <w:sz w:val="16"/>
          <w:szCs w:val="16"/>
          <w:lang w:val="ru-RU"/>
        </w:rPr>
        <w:t>__________</w:t>
      </w:r>
      <w:r w:rsidRPr="00213B16">
        <w:rPr>
          <w:rFonts w:ascii="Liberation Serif" w:hAnsi="Liberation Serif" w:cs="Liberation Serif"/>
          <w:color w:val="080000"/>
          <w:sz w:val="16"/>
          <w:szCs w:val="16"/>
          <w:lang w:val="ru-RU"/>
        </w:rPr>
        <w:t xml:space="preserve"> года, но не ранее даты и времени начала оказания услуг по передаче электрической энергии на основании заключенного Покупателем договора оказания услуг по передаче электрической энергии.</w:t>
      </w:r>
    </w:p>
    <w:p w14:paraId="4C2A44C3"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Настоящий Договор действует до 24 часов 31 декабря </w:t>
      </w:r>
      <w:r w:rsidR="000035D9" w:rsidRPr="00213B16">
        <w:rPr>
          <w:rFonts w:ascii="Liberation Serif" w:hAnsi="Liberation Serif" w:cs="Liberation Serif"/>
          <w:sz w:val="16"/>
          <w:szCs w:val="16"/>
          <w:lang w:val="ru-RU"/>
        </w:rPr>
        <w:t>________</w:t>
      </w:r>
      <w:r w:rsidRPr="00213B16">
        <w:rPr>
          <w:rFonts w:ascii="Liberation Serif" w:hAnsi="Liberation Serif" w:cs="Liberation Serif"/>
          <w:color w:val="080000"/>
          <w:sz w:val="16"/>
          <w:szCs w:val="16"/>
          <w:lang w:val="ru-RU"/>
        </w:rPr>
        <w:t xml:space="preserve"> года и считается продленным на каждый следующий календарный год на тех же условиях, если за 30 дней до окончания срока его действия ни одна из сторон не заявит о его прекращении или изменении, либо о заключении нового Договора.</w:t>
      </w:r>
    </w:p>
    <w:p w14:paraId="4C2A44C4"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9.1.1. При заключении Договора в отношении энергопринимающих устройств до завершения процедуры их технологического присоединения настоящий Договор считается заключенным с момента его подписания и вступает в силу:</w:t>
      </w:r>
    </w:p>
    <w:p w14:paraId="4C2A44C5" w14:textId="77777777" w:rsidR="008C17A0" w:rsidRPr="00213B16" w:rsidRDefault="008C17A0" w:rsidP="008C17A0">
      <w:pPr>
        <w:autoSpaceDE w:val="0"/>
        <w:autoSpaceDN w:val="0"/>
        <w:adjustRightInd w:val="0"/>
        <w:ind w:firstLine="567"/>
        <w:jc w:val="both"/>
        <w:rPr>
          <w:rFonts w:ascii="Liberation Serif" w:hAnsi="Liberation Serif" w:cs="Liberation Serif"/>
          <w:sz w:val="16"/>
          <w:szCs w:val="16"/>
          <w:lang w:val="ru-RU"/>
        </w:rPr>
      </w:pPr>
      <w:r w:rsidRPr="00213B16">
        <w:rPr>
          <w:rFonts w:ascii="Liberation Serif" w:hAnsi="Liberation Serif" w:cs="Liberation Serif"/>
          <w:color w:val="080000"/>
          <w:sz w:val="16"/>
          <w:szCs w:val="16"/>
          <w:lang w:val="ru-RU"/>
        </w:rPr>
        <w:t>- в отношении энергопринимающих устройств с максимальной мощностью до 150 кВт включительно, технологическое присоединение которых осуществляется по второй или третьей категории надежности</w:t>
      </w:r>
      <w:r w:rsidRPr="00213B16">
        <w:rPr>
          <w:rFonts w:ascii="Liberation Serif" w:hAnsi="Liberation Serif" w:cs="Liberation Serif"/>
          <w:sz w:val="16"/>
          <w:szCs w:val="16"/>
          <w:lang w:val="ru-RU"/>
        </w:rPr>
        <w:t>:</w:t>
      </w:r>
    </w:p>
    <w:p w14:paraId="4C2A44C6" w14:textId="77777777" w:rsidR="008C17A0" w:rsidRPr="00213B16" w:rsidRDefault="008C17A0" w:rsidP="008C17A0">
      <w:pPr>
        <w:autoSpaceDE w:val="0"/>
        <w:autoSpaceDN w:val="0"/>
        <w:adjustRightInd w:val="0"/>
        <w:ind w:firstLine="567"/>
        <w:jc w:val="both"/>
        <w:rPr>
          <w:rFonts w:ascii="Liberation Serif" w:hAnsi="Liberation Serif" w:cs="Liberation Serif"/>
          <w:sz w:val="16"/>
          <w:szCs w:val="16"/>
          <w:lang w:val="ru-RU"/>
        </w:rPr>
      </w:pPr>
      <w:r w:rsidRPr="00213B16">
        <w:rPr>
          <w:rFonts w:ascii="Liberation Serif" w:hAnsi="Liberation Serif" w:cs="Liberation Serif"/>
          <w:color w:val="080000"/>
          <w:sz w:val="16"/>
          <w:szCs w:val="16"/>
          <w:lang w:val="ru-RU"/>
        </w:rPr>
        <w:t>а)</w:t>
      </w:r>
      <w:r w:rsidRPr="00213B16">
        <w:rPr>
          <w:rFonts w:ascii="Liberation Serif" w:hAnsi="Liberation Serif" w:cs="Liberation Serif"/>
          <w:sz w:val="16"/>
          <w:szCs w:val="16"/>
          <w:lang w:val="ru-RU"/>
        </w:rPr>
        <w:t xml:space="preserve"> со дня составления и размещения в личном кабинете Потребителя Покупателя на сайте Сетевой организации акта об осуществлении технологического присоединения, подписанного со стороны Сетевой организации при условии уведомления Гарантирующего поставщика об этом и обеспечении доступа Сетевой организацией Гарантирующему поставщику к указанному личному кабинету Потребителя Покупателя;</w:t>
      </w:r>
    </w:p>
    <w:p w14:paraId="4C2A44C7"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Покупателя по истечении 2 рабочих дней с даты его подписания.</w:t>
      </w:r>
    </w:p>
    <w:p w14:paraId="4C2A44C8"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в отношении прочих энергопринимающих устройств:</w:t>
      </w:r>
    </w:p>
    <w:p w14:paraId="4C2A44C9"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а) с даты фактического присоединения энергопринимающих устройств </w:t>
      </w:r>
      <w:r w:rsidRPr="00213B16">
        <w:rPr>
          <w:rFonts w:ascii="Liberation Serif" w:hAnsi="Liberation Serif" w:cs="Liberation Serif"/>
          <w:sz w:val="16"/>
          <w:szCs w:val="16"/>
          <w:lang w:val="ru-RU"/>
        </w:rPr>
        <w:t>Потребителя Покупателя</w:t>
      </w:r>
      <w:r w:rsidRPr="00213B16">
        <w:rPr>
          <w:rFonts w:ascii="Liberation Serif" w:hAnsi="Liberation Serif" w:cs="Liberation Serif"/>
          <w:color w:val="080000"/>
          <w:sz w:val="16"/>
          <w:szCs w:val="16"/>
          <w:lang w:val="ru-RU"/>
        </w:rPr>
        <w:t xml:space="preserve"> к электрическим сетям и фактического приема (подачи) напряжения и мощности, указанной в акте об осуществлении технологического присоединения, при условии получения Гарантирующим поставщиком копии указанного документа от Сетевой организации или Покупателя в течение 2 рабочих дней с даты его подписания;</w:t>
      </w:r>
    </w:p>
    <w:p w14:paraId="4C2A44CA"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ab/>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Покупателя по истечении 2 рабочих дней с даты его подписания.</w:t>
      </w:r>
    </w:p>
    <w:p w14:paraId="4C2A44CB" w14:textId="77777777" w:rsidR="008C17A0" w:rsidRPr="00213B16" w:rsidRDefault="008C17A0" w:rsidP="008C17A0">
      <w:pPr>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При этом Приложение № 2 оформляется Гарантирующим поставщиком и подписывается Сторонами в течение 30 дней после вступления настоящего Договора в силу.</w:t>
      </w:r>
    </w:p>
    <w:p w14:paraId="4C2A44CC" w14:textId="77777777" w:rsidR="008C17A0" w:rsidRPr="00213B16" w:rsidRDefault="008C17A0" w:rsidP="008C17A0">
      <w:pPr>
        <w:tabs>
          <w:tab w:val="left" w:pos="1134"/>
        </w:tabs>
        <w:autoSpaceDE w:val="0"/>
        <w:autoSpaceDN w:val="0"/>
        <w:adjustRightInd w:val="0"/>
        <w:ind w:firstLine="567"/>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9.1.2. Договор, заключаемый в отношении энергопринимающих устройств </w:t>
      </w:r>
      <w:r w:rsidRPr="00213B16">
        <w:rPr>
          <w:rFonts w:ascii="Liberation Serif" w:hAnsi="Liberation Serif" w:cs="Liberation Serif"/>
          <w:sz w:val="16"/>
          <w:szCs w:val="16"/>
          <w:lang w:val="ru-RU"/>
        </w:rPr>
        <w:t>Потребителя Покупателя</w:t>
      </w:r>
      <w:r w:rsidRPr="00213B16">
        <w:rPr>
          <w:rFonts w:ascii="Liberation Serif" w:hAnsi="Liberation Serif" w:cs="Liberation Serif"/>
          <w:color w:val="080000"/>
          <w:sz w:val="16"/>
          <w:szCs w:val="16"/>
          <w:lang w:val="ru-RU"/>
        </w:rPr>
        <w:t xml:space="preserve"> до завершения процедуры их технологического присоединения, считается отозванным, если Покупатель не возвратил подписанный экземпляр настоящего Договора и (или) Приложения 2а Сетевой организации или Гарантирующему поставщику до истечения 30 дней со дня получения от Сетевой организации акта об осуществлении технологического присоединения.</w:t>
      </w:r>
    </w:p>
    <w:p w14:paraId="4C2A44CD"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9.2. Все документы, в том числе соглашения, письма, сообщения, претензии, по настоящему Договору, направляются другой Стороне одним из следующих способов:</w:t>
      </w:r>
    </w:p>
    <w:p w14:paraId="4C2A44CE"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-заказным письмом;</w:t>
      </w:r>
    </w:p>
    <w:p w14:paraId="4C2A44CF"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-телефонограммой;</w:t>
      </w:r>
    </w:p>
    <w:p w14:paraId="4C2A44D0"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-телеграммой;</w:t>
      </w:r>
    </w:p>
    <w:p w14:paraId="4C2A44D1"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-посредством факсимильной связи;</w:t>
      </w:r>
    </w:p>
    <w:p w14:paraId="4C2A44D2"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-по адресу электронной почты;</w:t>
      </w:r>
    </w:p>
    <w:p w14:paraId="4C2A44D3"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-посредством системы электронного документооборота при условии, если Гарантирующий поставщик и Покупатель являются пользователями системы электронного документооборота (в том числе при исполнении других договоров) и Стороны подписали соответствующее соглашение к настоящему Договору;</w:t>
      </w:r>
    </w:p>
    <w:p w14:paraId="4C2A44D4"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-вручаются представителю Стороны;</w:t>
      </w:r>
    </w:p>
    <w:p w14:paraId="4C2A44D5"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-иным способом, позволяющим подтвердить факт направления документа Стороной.</w:t>
      </w:r>
    </w:p>
    <w:p w14:paraId="4C2A44D6"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lastRenderedPageBreak/>
        <w:t>При направлении документов Стороны используют адреса, номера телефонов и факсов, адреса электронной почты, указанные в настоящем Договоре или письменно сообщенные Стороной.</w:t>
      </w:r>
    </w:p>
    <w:p w14:paraId="4C2A44D7" w14:textId="77777777" w:rsidR="008C17A0" w:rsidRPr="00213B16" w:rsidRDefault="008C17A0" w:rsidP="008244BC">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 xml:space="preserve">9.3. </w:t>
      </w:r>
      <w:r w:rsidR="008244BC" w:rsidRPr="00213B16">
        <w:rPr>
          <w:rFonts w:ascii="Liberation Serif" w:hAnsi="Liberation Serif" w:cs="Liberation Serif"/>
          <w:sz w:val="16"/>
          <w:szCs w:val="16"/>
          <w:shd w:val="clear" w:color="auto" w:fill="FFFFFF"/>
          <w:lang w:val="ru-RU"/>
        </w:rPr>
        <w:t>Претензионный порядок считается соблюденным по истечении семи дней со дня направления претензии (требования) потребителю любым из способов, указанных в п.9.2.</w:t>
      </w:r>
    </w:p>
    <w:p w14:paraId="4C2A44D8"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9.4. Любая из Сторон вправе передать разногласия, возникшие при заключении настоящего Договора, на рассмотрение суда.</w:t>
      </w:r>
    </w:p>
    <w:p w14:paraId="4C2A44D9"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9.5. Настоящий Договор составлен в 2-х экземплярах, по одному экземпляру для каждой Стороны.</w:t>
      </w:r>
    </w:p>
    <w:p w14:paraId="4C2A44DA"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p>
    <w:p w14:paraId="4C2A44DB"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r w:rsidRPr="00213B16">
        <w:rPr>
          <w:rFonts w:ascii="Liberation Serif" w:hAnsi="Liberation Serif" w:cs="Liberation Serif"/>
          <w:b/>
          <w:bCs/>
          <w:color w:val="080000"/>
          <w:sz w:val="16"/>
          <w:szCs w:val="16"/>
          <w:lang w:val="ru-RU"/>
        </w:rPr>
        <w:t>10. Дополнительные условия</w:t>
      </w:r>
    </w:p>
    <w:p w14:paraId="4C2A44DC"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p>
    <w:p w14:paraId="4C2A44DD"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Не оговариваются.</w:t>
      </w:r>
    </w:p>
    <w:p w14:paraId="4C2A44DE" w14:textId="77777777" w:rsidR="008C17A0" w:rsidRPr="00213B16" w:rsidRDefault="008C17A0" w:rsidP="008C17A0">
      <w:pPr>
        <w:autoSpaceDE w:val="0"/>
        <w:autoSpaceDN w:val="0"/>
        <w:adjustRightInd w:val="0"/>
        <w:ind w:firstLine="426"/>
        <w:jc w:val="both"/>
        <w:rPr>
          <w:rFonts w:ascii="Liberation Serif" w:hAnsi="Liberation Serif" w:cs="Liberation Serif"/>
          <w:color w:val="080000"/>
          <w:sz w:val="16"/>
          <w:szCs w:val="16"/>
          <w:lang w:val="ru-RU"/>
        </w:rPr>
      </w:pPr>
    </w:p>
    <w:p w14:paraId="4C2A44DF"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r w:rsidRPr="00213B16">
        <w:rPr>
          <w:rFonts w:ascii="Liberation Serif" w:hAnsi="Liberation Serif" w:cs="Liberation Serif"/>
          <w:b/>
          <w:bCs/>
          <w:color w:val="080000"/>
          <w:sz w:val="16"/>
          <w:szCs w:val="16"/>
          <w:lang w:val="ru-RU"/>
        </w:rPr>
        <w:t>11. Перечень Приложений к Договору:</w:t>
      </w:r>
    </w:p>
    <w:p w14:paraId="4C2A44E0"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p>
    <w:p w14:paraId="4C2A44E1" w14:textId="77777777" w:rsidR="008C17A0" w:rsidRPr="00213B16" w:rsidRDefault="008C17A0" w:rsidP="008C17A0">
      <w:pPr>
        <w:autoSpaceDE w:val="0"/>
        <w:autoSpaceDN w:val="0"/>
        <w:adjustRightInd w:val="0"/>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Приложение 1.1 - 1.3 - Формы отчетов.</w:t>
      </w:r>
    </w:p>
    <w:p w14:paraId="4C2A44E2" w14:textId="77777777" w:rsidR="008C17A0" w:rsidRPr="00213B16" w:rsidRDefault="008C17A0" w:rsidP="008C17A0">
      <w:pPr>
        <w:autoSpaceDE w:val="0"/>
        <w:autoSpaceDN w:val="0"/>
        <w:adjustRightInd w:val="0"/>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Приложение № 2 - Потребитель электрической энергии (мощности).</w:t>
      </w:r>
    </w:p>
    <w:p w14:paraId="4C2A44E3" w14:textId="77777777" w:rsidR="008C17A0" w:rsidRPr="00213B16" w:rsidRDefault="008C17A0" w:rsidP="008C17A0">
      <w:pPr>
        <w:autoSpaceDE w:val="0"/>
        <w:autoSpaceDN w:val="0"/>
        <w:adjustRightInd w:val="0"/>
        <w:jc w:val="both"/>
        <w:rPr>
          <w:rFonts w:ascii="Liberation Serif" w:hAnsi="Liberation Serif" w:cs="Liberation Serif"/>
          <w:color w:val="080000"/>
          <w:sz w:val="16"/>
          <w:szCs w:val="16"/>
          <w:lang w:val="ru-RU"/>
        </w:rPr>
      </w:pPr>
      <w:r w:rsidRPr="00213B16">
        <w:rPr>
          <w:rFonts w:ascii="Liberation Serif" w:hAnsi="Liberation Serif" w:cs="Liberation Serif"/>
          <w:color w:val="080000"/>
          <w:sz w:val="16"/>
          <w:szCs w:val="16"/>
          <w:lang w:val="ru-RU"/>
        </w:rPr>
        <w:t>Приложение № 2а - Характеристики потребителя (Объекта энергоснабжения) электрической энергии (мощности), при заключении Договора до завершения процедуры технологического присоединения энергопринимающих устройств Покупателя к объектам электросетевого хозяйства.</w:t>
      </w:r>
    </w:p>
    <w:p w14:paraId="4C2A44E4" w14:textId="77777777" w:rsidR="008C17A0" w:rsidRPr="00213B16" w:rsidRDefault="008C17A0" w:rsidP="008C17A0">
      <w:pPr>
        <w:autoSpaceDE w:val="0"/>
        <w:autoSpaceDN w:val="0"/>
        <w:adjustRightInd w:val="0"/>
        <w:jc w:val="both"/>
        <w:rPr>
          <w:rFonts w:ascii="Liberation Serif" w:hAnsi="Liberation Serif" w:cs="Liberation Serif"/>
          <w:sz w:val="16"/>
          <w:szCs w:val="16"/>
          <w:lang w:val="ru-RU"/>
        </w:rPr>
      </w:pPr>
      <w:r w:rsidRPr="00213B16">
        <w:rPr>
          <w:rFonts w:ascii="Liberation Serif" w:hAnsi="Liberation Serif" w:cs="Liberation Serif"/>
          <w:color w:val="080000"/>
          <w:sz w:val="16"/>
          <w:szCs w:val="16"/>
          <w:lang w:val="ru-RU"/>
        </w:rPr>
        <w:t xml:space="preserve">Приложение № 3 - </w:t>
      </w:r>
      <w:r w:rsidRPr="00213B16">
        <w:rPr>
          <w:rFonts w:ascii="Liberation Serif" w:hAnsi="Liberation Serif" w:cs="Liberation Serif"/>
          <w:sz w:val="16"/>
          <w:szCs w:val="16"/>
          <w:lang w:val="ru-RU"/>
        </w:rPr>
        <w:t>Порядок обеспечения, допуска установленного коммерческого прибора учета в эксплуатацию, порядок проверки измерительного комплекса перед его демонтажем.</w:t>
      </w:r>
    </w:p>
    <w:p w14:paraId="4C2A44E5" w14:textId="77777777" w:rsidR="008C17A0" w:rsidRPr="00213B16" w:rsidRDefault="008C17A0" w:rsidP="008C17A0">
      <w:pPr>
        <w:widowControl w:val="0"/>
        <w:autoSpaceDE w:val="0"/>
        <w:autoSpaceDN w:val="0"/>
        <w:adjustRightInd w:val="0"/>
        <w:spacing w:line="104" w:lineRule="atLeast"/>
        <w:ind w:firstLine="380"/>
        <w:jc w:val="both"/>
        <w:rPr>
          <w:rFonts w:ascii="Liberation Serif" w:hAnsi="Liberation Serif" w:cs="Liberation Serif"/>
          <w:b/>
          <w:bCs/>
          <w:color w:val="080000"/>
          <w:sz w:val="16"/>
          <w:szCs w:val="16"/>
          <w:lang w:val="ru-RU"/>
        </w:rPr>
      </w:pPr>
    </w:p>
    <w:p w14:paraId="4C2A44E6" w14:textId="77777777" w:rsidR="008C17A0" w:rsidRPr="00213B16" w:rsidRDefault="008C17A0" w:rsidP="008C17A0">
      <w:pPr>
        <w:widowControl w:val="0"/>
        <w:autoSpaceDE w:val="0"/>
        <w:autoSpaceDN w:val="0"/>
        <w:adjustRightInd w:val="0"/>
        <w:spacing w:line="104" w:lineRule="atLeast"/>
        <w:ind w:firstLine="380"/>
        <w:jc w:val="both"/>
        <w:rPr>
          <w:rFonts w:ascii="Liberation Serif" w:hAnsi="Liberation Serif" w:cs="Liberation Serif"/>
          <w:color w:val="080000"/>
          <w:sz w:val="16"/>
          <w:szCs w:val="16"/>
          <w:lang w:val="ru-RU"/>
        </w:rPr>
      </w:pPr>
      <w:r w:rsidRPr="00213B16">
        <w:rPr>
          <w:rFonts w:ascii="Liberation Serif" w:hAnsi="Liberation Serif" w:cs="Liberation Serif"/>
          <w:b/>
          <w:bCs/>
          <w:color w:val="080000"/>
          <w:sz w:val="16"/>
          <w:szCs w:val="16"/>
          <w:lang w:val="ru-RU"/>
        </w:rPr>
        <w:t xml:space="preserve">12. Юридические адреса, платежные реквизиты и подписи сторон </w:t>
      </w:r>
    </w:p>
    <w:p w14:paraId="4C2A44E7" w14:textId="77777777" w:rsidR="008C17A0" w:rsidRPr="00213B16" w:rsidRDefault="008C17A0" w:rsidP="008C17A0">
      <w:pPr>
        <w:autoSpaceDE w:val="0"/>
        <w:autoSpaceDN w:val="0"/>
        <w:adjustRightInd w:val="0"/>
        <w:ind w:firstLine="426"/>
        <w:jc w:val="both"/>
        <w:rPr>
          <w:rFonts w:ascii="Liberation Serif" w:hAnsi="Liberation Serif" w:cs="Liberation Serif"/>
          <w:b/>
          <w:bCs/>
          <w:color w:val="080000"/>
          <w:sz w:val="16"/>
          <w:szCs w:val="16"/>
          <w:lang w:val="ru-RU"/>
        </w:rPr>
      </w:pPr>
    </w:p>
    <w:p w14:paraId="4C2A44E8" w14:textId="77777777" w:rsidR="000035D9" w:rsidRPr="00213B16" w:rsidRDefault="000035D9" w:rsidP="00E770D8">
      <w:pPr>
        <w:widowControl w:val="0"/>
        <w:autoSpaceDE w:val="0"/>
        <w:autoSpaceDN w:val="0"/>
        <w:adjustRightInd w:val="0"/>
        <w:ind w:left="116" w:right="771" w:firstLine="310"/>
        <w:jc w:val="both"/>
        <w:rPr>
          <w:rFonts w:ascii="Liberation Serif" w:hAnsi="Liberation Serif" w:cs="Liberation Serif"/>
          <w:b/>
          <w:bCs/>
          <w:color w:val="080000"/>
          <w:sz w:val="16"/>
          <w:szCs w:val="16"/>
          <w:lang w:val="ru-RU"/>
        </w:rPr>
      </w:pPr>
      <w:r w:rsidRPr="00213B16">
        <w:rPr>
          <w:rFonts w:ascii="Liberation Serif" w:hAnsi="Liberation Serif" w:cs="Liberation Serif"/>
          <w:b/>
          <w:bCs/>
          <w:color w:val="080000"/>
          <w:sz w:val="16"/>
          <w:szCs w:val="16"/>
          <w:lang w:val="ru-RU"/>
        </w:rPr>
        <w:t>Гарантирующий поставщик:</w:t>
      </w:r>
    </w:p>
    <w:p w14:paraId="4C2A44E9" w14:textId="77777777" w:rsidR="000035D9" w:rsidRPr="00213B16" w:rsidRDefault="000035D9" w:rsidP="00E770D8">
      <w:pPr>
        <w:widowControl w:val="0"/>
        <w:autoSpaceDE w:val="0"/>
        <w:autoSpaceDN w:val="0"/>
        <w:adjustRightInd w:val="0"/>
        <w:ind w:left="116" w:right="881" w:hanging="116"/>
        <w:rPr>
          <w:rFonts w:ascii="Liberation Serif" w:hAnsi="Liberation Serif" w:cs="Liberation Serif"/>
          <w:color w:val="000000"/>
          <w:sz w:val="16"/>
          <w:szCs w:val="16"/>
          <w:lang w:val="ru-RU"/>
        </w:rPr>
      </w:pPr>
      <w:r w:rsidRPr="00213B16">
        <w:rPr>
          <w:rFonts w:ascii="Liberation Serif" w:hAnsi="Liberation Serif" w:cs="Liberation Serif"/>
          <w:color w:val="000000"/>
          <w:sz w:val="16"/>
          <w:szCs w:val="16"/>
          <w:lang w:val="ru-RU"/>
        </w:rPr>
        <w:t>Акционерное общество "</w:t>
      </w:r>
      <w:proofErr w:type="spellStart"/>
      <w:r w:rsidRPr="00213B16">
        <w:rPr>
          <w:rFonts w:ascii="Liberation Serif" w:hAnsi="Liberation Serif" w:cs="Liberation Serif"/>
          <w:color w:val="000000"/>
          <w:sz w:val="16"/>
          <w:szCs w:val="16"/>
          <w:lang w:val="ru-RU"/>
        </w:rPr>
        <w:t>Екатеринбургэнергосбыт</w:t>
      </w:r>
      <w:proofErr w:type="spellEnd"/>
      <w:r w:rsidRPr="00213B16">
        <w:rPr>
          <w:rFonts w:ascii="Liberation Serif" w:hAnsi="Liberation Serif" w:cs="Liberation Serif"/>
          <w:color w:val="000000"/>
          <w:sz w:val="16"/>
          <w:szCs w:val="16"/>
          <w:lang w:val="ru-RU"/>
        </w:rPr>
        <w:t>"</w:t>
      </w:r>
    </w:p>
    <w:p w14:paraId="4C2A44EA" w14:textId="77777777" w:rsidR="000035D9" w:rsidRPr="00213B16" w:rsidRDefault="000035D9" w:rsidP="00E770D8">
      <w:pPr>
        <w:widowControl w:val="0"/>
        <w:autoSpaceDE w:val="0"/>
        <w:autoSpaceDN w:val="0"/>
        <w:adjustRightInd w:val="0"/>
        <w:ind w:left="116" w:right="881" w:hanging="116"/>
        <w:rPr>
          <w:rFonts w:ascii="Liberation Serif" w:hAnsi="Liberation Serif" w:cs="Liberation Serif"/>
          <w:color w:val="000000"/>
          <w:sz w:val="16"/>
          <w:szCs w:val="16"/>
          <w:lang w:val="ru-RU"/>
        </w:rPr>
      </w:pPr>
      <w:r w:rsidRPr="00213B16">
        <w:rPr>
          <w:rFonts w:ascii="Liberation Serif" w:hAnsi="Liberation Serif" w:cs="Liberation Serif"/>
          <w:color w:val="000000"/>
          <w:sz w:val="16"/>
          <w:szCs w:val="16"/>
          <w:lang w:val="ru-RU"/>
        </w:rPr>
        <w:t>Юридический адрес: 620026, обл. Свердловская, г. Екатеринбург, ул. Луначарского, д. 210</w:t>
      </w:r>
    </w:p>
    <w:p w14:paraId="4C2A44EB" w14:textId="77777777" w:rsidR="000035D9" w:rsidRPr="00213B16" w:rsidRDefault="000035D9" w:rsidP="00E770D8">
      <w:pPr>
        <w:widowControl w:val="0"/>
        <w:autoSpaceDE w:val="0"/>
        <w:autoSpaceDN w:val="0"/>
        <w:adjustRightInd w:val="0"/>
        <w:ind w:left="116" w:right="881" w:hanging="116"/>
        <w:rPr>
          <w:rFonts w:ascii="Liberation Serif" w:hAnsi="Liberation Serif" w:cs="Liberation Serif"/>
          <w:color w:val="000000"/>
          <w:sz w:val="16"/>
          <w:szCs w:val="16"/>
          <w:lang w:val="ru-RU"/>
        </w:rPr>
      </w:pPr>
      <w:r w:rsidRPr="00213B16">
        <w:rPr>
          <w:rFonts w:ascii="Liberation Serif" w:hAnsi="Liberation Serif" w:cs="Liberation Serif"/>
          <w:color w:val="000000"/>
          <w:sz w:val="16"/>
          <w:szCs w:val="16"/>
          <w:lang w:val="ru-RU"/>
        </w:rPr>
        <w:t>Адрес для почтовой корреспонденции: 620026, г. Екатеринбург, ул. Луначарского, 210.</w:t>
      </w:r>
    </w:p>
    <w:p w14:paraId="4C2A44EC" w14:textId="77777777" w:rsidR="000035D9" w:rsidRPr="00213B16" w:rsidRDefault="000035D9" w:rsidP="00E770D8">
      <w:pPr>
        <w:widowControl w:val="0"/>
        <w:autoSpaceDE w:val="0"/>
        <w:autoSpaceDN w:val="0"/>
        <w:adjustRightInd w:val="0"/>
        <w:ind w:left="116" w:right="220" w:hanging="116"/>
        <w:rPr>
          <w:rFonts w:ascii="Liberation Serif" w:hAnsi="Liberation Serif" w:cs="Liberation Serif"/>
          <w:color w:val="000000"/>
          <w:sz w:val="16"/>
          <w:szCs w:val="16"/>
          <w:lang w:val="ru-RU"/>
        </w:rPr>
      </w:pPr>
      <w:r w:rsidRPr="00213B16">
        <w:rPr>
          <w:rFonts w:ascii="Liberation Serif" w:hAnsi="Liberation Serif" w:cs="Liberation Serif"/>
          <w:color w:val="000000"/>
          <w:sz w:val="16"/>
          <w:szCs w:val="16"/>
          <w:lang w:val="ru-RU"/>
        </w:rPr>
        <w:t>ИНН: 6671250899, КПП: 785150001, ОГРН: 1086658002617</w:t>
      </w:r>
    </w:p>
    <w:p w14:paraId="0CBD90F7" w14:textId="77777777" w:rsidR="00136143" w:rsidRPr="00136143" w:rsidRDefault="00136143" w:rsidP="006547D2">
      <w:pPr>
        <w:widowControl w:val="0"/>
        <w:autoSpaceDE w:val="0"/>
        <w:autoSpaceDN w:val="0"/>
        <w:adjustRightInd w:val="0"/>
        <w:spacing w:after="200" w:line="276" w:lineRule="auto"/>
        <w:ind w:right="120"/>
        <w:jc w:val="both"/>
        <w:rPr>
          <w:rFonts w:ascii="Liberation Serif" w:hAnsi="Liberation Serif" w:cs="Liberation Serif"/>
          <w:color w:val="000000"/>
          <w:sz w:val="16"/>
          <w:szCs w:val="16"/>
          <w:lang w:val="ru-RU"/>
        </w:rPr>
      </w:pPr>
      <w:r w:rsidRPr="00136143">
        <w:rPr>
          <w:rFonts w:ascii="Liberation Serif" w:hAnsi="Liberation Serif" w:cs="Liberation Serif"/>
          <w:color w:val="000000"/>
          <w:sz w:val="16"/>
          <w:szCs w:val="16"/>
          <w:lang w:val="ru-RU"/>
        </w:rPr>
        <w:t>Р/с 40702810100000068325 в Банк ГПБ (АО) г Москва</w:t>
      </w:r>
      <w:proofErr w:type="gramStart"/>
      <w:r w:rsidRPr="00136143">
        <w:rPr>
          <w:rFonts w:ascii="Liberation Serif" w:hAnsi="Liberation Serif" w:cs="Liberation Serif"/>
          <w:color w:val="000000"/>
          <w:sz w:val="16"/>
          <w:szCs w:val="16"/>
          <w:lang w:val="ru-RU"/>
        </w:rPr>
        <w:t>, К</w:t>
      </w:r>
      <w:proofErr w:type="gramEnd"/>
      <w:r w:rsidRPr="00136143">
        <w:rPr>
          <w:rFonts w:ascii="Liberation Serif" w:hAnsi="Liberation Serif" w:cs="Liberation Serif"/>
          <w:color w:val="000000"/>
          <w:sz w:val="16"/>
          <w:szCs w:val="16"/>
          <w:lang w:val="ru-RU"/>
        </w:rPr>
        <w:t>/с 30101810200000000823, БИК: 044525823</w:t>
      </w:r>
    </w:p>
    <w:p w14:paraId="4C2A44EE" w14:textId="77777777" w:rsidR="00E770D8" w:rsidRDefault="00E770D8" w:rsidP="00E770D8">
      <w:pPr>
        <w:autoSpaceDE w:val="0"/>
        <w:autoSpaceDN w:val="0"/>
        <w:adjustRightInd w:val="0"/>
        <w:ind w:firstLine="426"/>
        <w:jc w:val="both"/>
        <w:rPr>
          <w:rFonts w:ascii="Liberation Serif" w:hAnsi="Liberation Serif" w:cs="Liberation Serif"/>
          <w:b/>
          <w:sz w:val="16"/>
          <w:szCs w:val="16"/>
          <w:lang w:val="ru-RU"/>
        </w:rPr>
      </w:pPr>
      <w:bookmarkStart w:id="0" w:name="_GoBack"/>
      <w:bookmarkEnd w:id="0"/>
    </w:p>
    <w:p w14:paraId="4C2A44EF" w14:textId="77777777" w:rsidR="00E770D8" w:rsidRPr="00726601" w:rsidRDefault="00E770D8" w:rsidP="00E770D8">
      <w:pPr>
        <w:autoSpaceDE w:val="0"/>
        <w:autoSpaceDN w:val="0"/>
        <w:adjustRightInd w:val="0"/>
        <w:ind w:firstLine="426"/>
        <w:jc w:val="both"/>
        <w:rPr>
          <w:rFonts w:ascii="Liberation Serif" w:hAnsi="Liberation Serif" w:cs="Liberation Serif"/>
          <w:b/>
          <w:sz w:val="16"/>
          <w:szCs w:val="16"/>
          <w:lang w:val="ru-RU"/>
        </w:rPr>
      </w:pPr>
      <w:r w:rsidRPr="00726601">
        <w:rPr>
          <w:rFonts w:ascii="Liberation Serif" w:hAnsi="Liberation Serif" w:cs="Liberation Serif"/>
          <w:b/>
          <w:sz w:val="16"/>
          <w:szCs w:val="16"/>
          <w:lang w:val="ru-RU"/>
        </w:rPr>
        <w:t>Контактное лицо по Договору:</w:t>
      </w:r>
    </w:p>
    <w:p w14:paraId="4C2A44F0" w14:textId="77777777" w:rsidR="00E770D8" w:rsidRPr="00A60374" w:rsidRDefault="00E770D8" w:rsidP="00E770D8">
      <w:pPr>
        <w:autoSpaceDE w:val="0"/>
        <w:autoSpaceDN w:val="0"/>
        <w:adjustRightInd w:val="0"/>
        <w:jc w:val="both"/>
        <w:rPr>
          <w:rFonts w:ascii="Liberation Serif" w:hAnsi="Liberation Serif" w:cs="Liberation Serif"/>
          <w:sz w:val="16"/>
          <w:szCs w:val="16"/>
          <w:lang w:val="ru-RU"/>
        </w:rPr>
      </w:pPr>
      <w:r w:rsidRPr="00A60374">
        <w:rPr>
          <w:rFonts w:ascii="Liberation Serif" w:hAnsi="Liberation Serif" w:cs="Liberation Serif"/>
          <w:sz w:val="16"/>
          <w:szCs w:val="16"/>
          <w:lang w:val="ru-RU"/>
        </w:rPr>
        <w:t>____________________________</w:t>
      </w:r>
    </w:p>
    <w:p w14:paraId="4C2A44F1" w14:textId="77777777" w:rsidR="00E770D8" w:rsidRPr="00A60374" w:rsidRDefault="00E770D8" w:rsidP="00E770D8">
      <w:pPr>
        <w:autoSpaceDE w:val="0"/>
        <w:autoSpaceDN w:val="0"/>
        <w:adjustRightInd w:val="0"/>
        <w:jc w:val="both"/>
        <w:rPr>
          <w:rFonts w:ascii="Liberation Serif" w:hAnsi="Liberation Serif" w:cs="Liberation Serif"/>
          <w:sz w:val="16"/>
          <w:szCs w:val="16"/>
          <w:lang w:val="ru-RU"/>
        </w:rPr>
      </w:pPr>
      <w:r w:rsidRPr="00A60374">
        <w:rPr>
          <w:rFonts w:ascii="Liberation Serif" w:hAnsi="Liberation Serif" w:cs="Liberation Serif"/>
          <w:sz w:val="16"/>
          <w:szCs w:val="16"/>
          <w:lang w:val="ru-RU"/>
        </w:rPr>
        <w:t>тел.__________</w:t>
      </w:r>
      <w:r>
        <w:rPr>
          <w:rFonts w:ascii="Liberation Serif" w:hAnsi="Liberation Serif" w:cs="Liberation Serif"/>
          <w:sz w:val="16"/>
          <w:szCs w:val="16"/>
          <w:lang w:val="ru-RU"/>
        </w:rPr>
        <w:t>____</w:t>
      </w:r>
      <w:r w:rsidRPr="00A60374">
        <w:rPr>
          <w:rFonts w:ascii="Liberation Serif" w:hAnsi="Liberation Serif" w:cs="Liberation Serif"/>
          <w:sz w:val="16"/>
          <w:szCs w:val="16"/>
          <w:lang w:val="ru-RU"/>
        </w:rPr>
        <w:t>, адрес сайта в сети интернет:</w:t>
      </w:r>
      <w:r w:rsidRPr="00A60374">
        <w:rPr>
          <w:rFonts w:ascii="Liberation Serif" w:hAnsi="Liberation Serif" w:cs="Liberation Serif"/>
          <w:color w:val="1F497D"/>
          <w:sz w:val="16"/>
          <w:szCs w:val="16"/>
          <w:lang w:val="ru-RU"/>
        </w:rPr>
        <w:t xml:space="preserve"> </w:t>
      </w:r>
      <w:r w:rsidRPr="00A60374">
        <w:rPr>
          <w:rFonts w:ascii="Liberation Serif" w:hAnsi="Liberation Serif" w:cs="Liberation Serif"/>
          <w:color w:val="0000FF"/>
          <w:sz w:val="16"/>
          <w:szCs w:val="16"/>
        </w:rPr>
        <w:t>www</w:t>
      </w:r>
      <w:r w:rsidRPr="00A60374">
        <w:rPr>
          <w:rFonts w:ascii="Liberation Serif" w:hAnsi="Liberation Serif" w:cs="Liberation Serif"/>
          <w:color w:val="0000FF"/>
          <w:sz w:val="16"/>
          <w:szCs w:val="16"/>
          <w:lang w:val="ru-RU"/>
        </w:rPr>
        <w:t>.</w:t>
      </w:r>
      <w:proofErr w:type="spellStart"/>
      <w:r w:rsidRPr="00A60374">
        <w:rPr>
          <w:rFonts w:ascii="Liberation Serif" w:hAnsi="Liberation Serif" w:cs="Liberation Serif"/>
          <w:color w:val="0000FF"/>
          <w:sz w:val="16"/>
          <w:szCs w:val="16"/>
        </w:rPr>
        <w:t>eens</w:t>
      </w:r>
      <w:proofErr w:type="spellEnd"/>
      <w:r w:rsidRPr="00A60374">
        <w:rPr>
          <w:rFonts w:ascii="Liberation Serif" w:hAnsi="Liberation Serif" w:cs="Liberation Serif"/>
          <w:color w:val="0000FF"/>
          <w:sz w:val="16"/>
          <w:szCs w:val="16"/>
          <w:lang w:val="ru-RU"/>
        </w:rPr>
        <w:t>.</w:t>
      </w:r>
      <w:proofErr w:type="spellStart"/>
      <w:r w:rsidRPr="00A60374">
        <w:rPr>
          <w:rFonts w:ascii="Liberation Serif" w:hAnsi="Liberation Serif" w:cs="Liberation Serif"/>
          <w:color w:val="0000FF"/>
          <w:sz w:val="16"/>
          <w:szCs w:val="16"/>
        </w:rPr>
        <w:t>ru</w:t>
      </w:r>
      <w:proofErr w:type="spellEnd"/>
      <w:r w:rsidRPr="00A60374">
        <w:rPr>
          <w:rFonts w:ascii="Liberation Serif" w:hAnsi="Liberation Serif" w:cs="Liberation Serif"/>
          <w:sz w:val="16"/>
          <w:szCs w:val="16"/>
          <w:lang w:val="ru-RU"/>
        </w:rPr>
        <w:t xml:space="preserve">, </w:t>
      </w:r>
    </w:p>
    <w:p w14:paraId="4C2A44F2" w14:textId="77777777" w:rsidR="00E770D8" w:rsidRPr="00E663CC" w:rsidRDefault="00E770D8" w:rsidP="00E770D8">
      <w:pPr>
        <w:autoSpaceDE w:val="0"/>
        <w:autoSpaceDN w:val="0"/>
        <w:adjustRightInd w:val="0"/>
        <w:jc w:val="both"/>
        <w:rPr>
          <w:rFonts w:ascii="Liberation Serif" w:hAnsi="Liberation Serif" w:cs="Liberation Serif"/>
          <w:sz w:val="16"/>
          <w:szCs w:val="16"/>
          <w:lang w:val="ru-RU"/>
        </w:rPr>
      </w:pPr>
      <w:r w:rsidRPr="00A60374">
        <w:rPr>
          <w:rFonts w:ascii="Liberation Serif" w:hAnsi="Liberation Serif" w:cs="Liberation Serif"/>
          <w:sz w:val="16"/>
          <w:szCs w:val="16"/>
          <w:lang w:val="ru-RU"/>
        </w:rPr>
        <w:t>e-</w:t>
      </w:r>
      <w:proofErr w:type="spellStart"/>
      <w:r w:rsidRPr="00A60374">
        <w:rPr>
          <w:rFonts w:ascii="Liberation Serif" w:hAnsi="Liberation Serif" w:cs="Liberation Serif"/>
          <w:sz w:val="16"/>
          <w:szCs w:val="16"/>
          <w:lang w:val="ru-RU"/>
        </w:rPr>
        <w:t>mail</w:t>
      </w:r>
      <w:proofErr w:type="spellEnd"/>
      <w:r w:rsidRPr="00A60374">
        <w:rPr>
          <w:rFonts w:ascii="Liberation Serif" w:hAnsi="Liberation Serif" w:cs="Liberation Serif"/>
          <w:sz w:val="16"/>
          <w:szCs w:val="16"/>
          <w:lang w:val="ru-RU"/>
        </w:rPr>
        <w:t xml:space="preserve"> для предоставления данных по фактическим почасовым расходам: </w:t>
      </w:r>
      <w:hyperlink r:id="rId7" w:history="1">
        <w:r w:rsidR="00E663CC" w:rsidRPr="001570BF">
          <w:rPr>
            <w:rStyle w:val="af3"/>
            <w:rFonts w:ascii="Liberation Serif" w:hAnsi="Liberation Serif" w:cs="Liberation Serif"/>
            <w:sz w:val="16"/>
            <w:szCs w:val="16"/>
          </w:rPr>
          <w:t>okp</w:t>
        </w:r>
        <w:r w:rsidR="00E663CC" w:rsidRPr="001570BF">
          <w:rPr>
            <w:rStyle w:val="af3"/>
            <w:rFonts w:ascii="Liberation Serif" w:hAnsi="Liberation Serif" w:cs="Liberation Serif"/>
            <w:sz w:val="16"/>
            <w:szCs w:val="16"/>
            <w:lang w:val="ru-RU"/>
          </w:rPr>
          <w:t>@</w:t>
        </w:r>
        <w:r w:rsidR="00E663CC" w:rsidRPr="001570BF">
          <w:rPr>
            <w:rStyle w:val="af3"/>
            <w:rFonts w:ascii="Liberation Serif" w:hAnsi="Liberation Serif" w:cs="Liberation Serif"/>
            <w:sz w:val="16"/>
            <w:szCs w:val="16"/>
          </w:rPr>
          <w:t>eens</w:t>
        </w:r>
        <w:r w:rsidR="00E663CC" w:rsidRPr="001570BF">
          <w:rPr>
            <w:rStyle w:val="af3"/>
            <w:rFonts w:ascii="Liberation Serif" w:hAnsi="Liberation Serif" w:cs="Liberation Serif"/>
            <w:sz w:val="16"/>
            <w:szCs w:val="16"/>
            <w:lang w:val="ru-RU"/>
          </w:rPr>
          <w:t>.</w:t>
        </w:r>
        <w:proofErr w:type="spellStart"/>
        <w:r w:rsidR="00E663CC" w:rsidRPr="001570BF">
          <w:rPr>
            <w:rStyle w:val="af3"/>
            <w:rFonts w:ascii="Liberation Serif" w:hAnsi="Liberation Serif" w:cs="Liberation Serif"/>
            <w:sz w:val="16"/>
            <w:szCs w:val="16"/>
          </w:rPr>
          <w:t>ru</w:t>
        </w:r>
        <w:proofErr w:type="spellEnd"/>
      </w:hyperlink>
    </w:p>
    <w:p w14:paraId="4C2A44F3" w14:textId="77777777" w:rsidR="00E663CC" w:rsidRPr="00A60374" w:rsidRDefault="00E663CC" w:rsidP="00E770D8">
      <w:pPr>
        <w:autoSpaceDE w:val="0"/>
        <w:autoSpaceDN w:val="0"/>
        <w:adjustRightInd w:val="0"/>
        <w:jc w:val="both"/>
        <w:rPr>
          <w:rFonts w:ascii="Liberation Serif" w:hAnsi="Liberation Serif" w:cs="Liberation Serif"/>
          <w:sz w:val="16"/>
          <w:szCs w:val="16"/>
          <w:lang w:val="ru-RU"/>
        </w:rPr>
      </w:pPr>
      <w:r w:rsidRPr="00E909CA">
        <w:rPr>
          <w:rFonts w:ascii="Liberation Serif" w:hAnsi="Liberation Serif" w:cs="Liberation Serif"/>
          <w:color w:val="000000"/>
          <w:sz w:val="16"/>
          <w:szCs w:val="16"/>
        </w:rPr>
        <w:t>e</w:t>
      </w:r>
      <w:r w:rsidRPr="00E663CC">
        <w:rPr>
          <w:rFonts w:ascii="Liberation Serif" w:hAnsi="Liberation Serif" w:cs="Liberation Serif"/>
          <w:color w:val="000000"/>
          <w:sz w:val="16"/>
          <w:szCs w:val="16"/>
          <w:lang w:val="ru-RU"/>
        </w:rPr>
        <w:t>-</w:t>
      </w:r>
      <w:r w:rsidRPr="00E909CA">
        <w:rPr>
          <w:rFonts w:ascii="Liberation Serif" w:hAnsi="Liberation Serif" w:cs="Liberation Serif"/>
          <w:color w:val="000000"/>
          <w:sz w:val="16"/>
          <w:szCs w:val="16"/>
        </w:rPr>
        <w:t>mail</w:t>
      </w:r>
      <w:r w:rsidRPr="00E663CC">
        <w:rPr>
          <w:rFonts w:ascii="Liberation Serif" w:hAnsi="Liberation Serif" w:cs="Liberation Serif"/>
          <w:color w:val="000000"/>
          <w:sz w:val="16"/>
          <w:szCs w:val="16"/>
          <w:lang w:val="ru-RU"/>
        </w:rPr>
        <w:t xml:space="preserve"> для информирования о дополнительных услугах и сервисах: </w:t>
      </w:r>
      <w:r w:rsidRPr="00E909CA">
        <w:rPr>
          <w:rFonts w:ascii="Liberation Serif" w:hAnsi="Liberation Serif" w:cs="Liberation Serif"/>
          <w:color w:val="000000"/>
          <w:sz w:val="16"/>
          <w:szCs w:val="16"/>
        </w:rPr>
        <w:t>EENS</w:t>
      </w:r>
      <w:r w:rsidRPr="00E663CC">
        <w:rPr>
          <w:rFonts w:ascii="Liberation Serif" w:hAnsi="Liberation Serif" w:cs="Liberation Serif"/>
          <w:color w:val="000000"/>
          <w:sz w:val="16"/>
          <w:szCs w:val="16"/>
          <w:lang w:val="ru-RU"/>
        </w:rPr>
        <w:t>_</w:t>
      </w:r>
      <w:r w:rsidRPr="00E909CA">
        <w:rPr>
          <w:rFonts w:ascii="Liberation Serif" w:hAnsi="Liberation Serif" w:cs="Liberation Serif"/>
          <w:color w:val="000000"/>
          <w:sz w:val="16"/>
          <w:szCs w:val="16"/>
        </w:rPr>
        <w:t>DP</w:t>
      </w:r>
      <w:r w:rsidRPr="00E663CC">
        <w:rPr>
          <w:rFonts w:ascii="Liberation Serif" w:hAnsi="Liberation Serif" w:cs="Liberation Serif"/>
          <w:color w:val="000000"/>
          <w:sz w:val="16"/>
          <w:szCs w:val="16"/>
          <w:lang w:val="ru-RU"/>
        </w:rPr>
        <w:t>@</w:t>
      </w:r>
      <w:proofErr w:type="spellStart"/>
      <w:r w:rsidRPr="00E909CA">
        <w:rPr>
          <w:rFonts w:ascii="Liberation Serif" w:hAnsi="Liberation Serif" w:cs="Liberation Serif"/>
          <w:color w:val="000000"/>
          <w:sz w:val="16"/>
          <w:szCs w:val="16"/>
        </w:rPr>
        <w:t>eens</w:t>
      </w:r>
      <w:proofErr w:type="spellEnd"/>
      <w:r w:rsidRPr="00E663CC">
        <w:rPr>
          <w:rFonts w:ascii="Liberation Serif" w:hAnsi="Liberation Serif" w:cs="Liberation Serif"/>
          <w:color w:val="000000"/>
          <w:sz w:val="16"/>
          <w:szCs w:val="16"/>
          <w:lang w:val="ru-RU"/>
        </w:rPr>
        <w:t>.</w:t>
      </w:r>
      <w:proofErr w:type="spellStart"/>
      <w:r w:rsidRPr="00E909CA">
        <w:rPr>
          <w:rFonts w:ascii="Liberation Serif" w:hAnsi="Liberation Serif" w:cs="Liberation Serif"/>
          <w:color w:val="000000"/>
          <w:sz w:val="16"/>
          <w:szCs w:val="16"/>
        </w:rPr>
        <w:t>ru</w:t>
      </w:r>
      <w:proofErr w:type="spellEnd"/>
    </w:p>
    <w:p w14:paraId="4C2A44F4" w14:textId="77777777" w:rsidR="00E770D8" w:rsidRDefault="00E770D8" w:rsidP="00E770D8">
      <w:pPr>
        <w:widowControl w:val="0"/>
        <w:autoSpaceDE w:val="0"/>
        <w:autoSpaceDN w:val="0"/>
        <w:adjustRightInd w:val="0"/>
        <w:jc w:val="both"/>
        <w:rPr>
          <w:rFonts w:ascii="Liberation Serif" w:hAnsi="Liberation Serif" w:cs="Liberation Serif"/>
          <w:b/>
          <w:bCs/>
          <w:sz w:val="16"/>
          <w:szCs w:val="16"/>
          <w:lang w:val="ru-RU"/>
        </w:rPr>
      </w:pPr>
    </w:p>
    <w:p w14:paraId="4C2A44F5" w14:textId="77777777" w:rsidR="00E770D8" w:rsidRPr="00A60374" w:rsidRDefault="00E770D8" w:rsidP="00E770D8">
      <w:pPr>
        <w:widowControl w:val="0"/>
        <w:autoSpaceDE w:val="0"/>
        <w:autoSpaceDN w:val="0"/>
        <w:adjustRightInd w:val="0"/>
        <w:ind w:firstLine="426"/>
        <w:jc w:val="both"/>
        <w:rPr>
          <w:rFonts w:ascii="Liberation Serif" w:hAnsi="Liberation Serif" w:cs="Liberation Serif"/>
          <w:sz w:val="16"/>
          <w:szCs w:val="16"/>
          <w:lang w:val="ru-RU"/>
        </w:rPr>
      </w:pPr>
      <w:r w:rsidRPr="00A60374">
        <w:rPr>
          <w:rFonts w:ascii="Liberation Serif" w:hAnsi="Liberation Serif" w:cs="Liberation Serif"/>
          <w:b/>
          <w:bCs/>
          <w:sz w:val="16"/>
          <w:szCs w:val="16"/>
          <w:lang w:val="ru-RU"/>
        </w:rPr>
        <w:t>Реквизиты для сообщения об инцидентах при энергоснабжении:</w:t>
      </w:r>
    </w:p>
    <w:p w14:paraId="4C2A44F6" w14:textId="37347E36" w:rsidR="00E770D8" w:rsidRPr="00A60374" w:rsidRDefault="00E770D8" w:rsidP="00E770D8">
      <w:pPr>
        <w:autoSpaceDE w:val="0"/>
        <w:autoSpaceDN w:val="0"/>
        <w:adjustRightInd w:val="0"/>
        <w:rPr>
          <w:rFonts w:ascii="Liberation Serif" w:hAnsi="Liberation Serif" w:cs="Liberation Serif"/>
          <w:sz w:val="16"/>
          <w:szCs w:val="16"/>
          <w:lang w:val="ru-RU"/>
        </w:rPr>
      </w:pPr>
      <w:r w:rsidRPr="00A60374">
        <w:rPr>
          <w:rFonts w:ascii="Liberation Serif" w:hAnsi="Liberation Serif" w:cs="Liberation Serif"/>
          <w:sz w:val="16"/>
          <w:szCs w:val="16"/>
          <w:lang w:val="ru-RU"/>
        </w:rPr>
        <w:t xml:space="preserve">телефоны: 215-77-13 (в рабочее время с 8-00 до 17-00), </w:t>
      </w:r>
      <w:r w:rsidR="006547D2">
        <w:rPr>
          <w:rFonts w:ascii="Liberation Serif" w:hAnsi="Liberation Serif" w:cs="Liberation Serif"/>
          <w:sz w:val="16"/>
          <w:szCs w:val="16"/>
          <w:lang w:val="ru-RU"/>
        </w:rPr>
        <w:t>3-595-595</w:t>
      </w:r>
      <w:r w:rsidRPr="00A60374">
        <w:rPr>
          <w:rFonts w:ascii="Liberation Serif" w:hAnsi="Liberation Serif" w:cs="Liberation Serif"/>
          <w:sz w:val="16"/>
          <w:szCs w:val="16"/>
          <w:lang w:val="ru-RU"/>
        </w:rPr>
        <w:t xml:space="preserve"> (в рабочее время с 8-00 до </w:t>
      </w:r>
      <w:r>
        <w:rPr>
          <w:rFonts w:ascii="Liberation Serif" w:hAnsi="Liberation Serif" w:cs="Liberation Serif"/>
          <w:sz w:val="16"/>
          <w:szCs w:val="16"/>
          <w:lang w:val="ru-RU"/>
        </w:rPr>
        <w:t>20</w:t>
      </w:r>
      <w:r w:rsidRPr="00A60374">
        <w:rPr>
          <w:rFonts w:ascii="Liberation Serif" w:hAnsi="Liberation Serif" w:cs="Liberation Serif"/>
          <w:sz w:val="16"/>
          <w:szCs w:val="16"/>
          <w:lang w:val="ru-RU"/>
        </w:rPr>
        <w:t>-00),</w:t>
      </w:r>
    </w:p>
    <w:p w14:paraId="4C2A44F7" w14:textId="77777777" w:rsidR="00E770D8" w:rsidRPr="007931A9" w:rsidRDefault="00E770D8" w:rsidP="00E770D8">
      <w:pPr>
        <w:autoSpaceDE w:val="0"/>
        <w:autoSpaceDN w:val="0"/>
        <w:adjustRightInd w:val="0"/>
        <w:rPr>
          <w:rFonts w:ascii="Liberation Serif" w:hAnsi="Liberation Serif" w:cs="Liberation Serif"/>
          <w:sz w:val="16"/>
          <w:szCs w:val="16"/>
        </w:rPr>
      </w:pPr>
      <w:r w:rsidRPr="00A60374">
        <w:rPr>
          <w:rFonts w:ascii="Liberation Serif" w:hAnsi="Liberation Serif" w:cs="Liberation Serif"/>
          <w:sz w:val="16"/>
          <w:szCs w:val="16"/>
        </w:rPr>
        <w:t>e</w:t>
      </w:r>
      <w:r w:rsidRPr="007931A9">
        <w:rPr>
          <w:rFonts w:ascii="Liberation Serif" w:hAnsi="Liberation Serif" w:cs="Liberation Serif"/>
          <w:sz w:val="16"/>
          <w:szCs w:val="16"/>
        </w:rPr>
        <w:t>-</w:t>
      </w:r>
      <w:r w:rsidRPr="00A60374">
        <w:rPr>
          <w:rFonts w:ascii="Liberation Serif" w:hAnsi="Liberation Serif" w:cs="Liberation Serif"/>
          <w:sz w:val="16"/>
          <w:szCs w:val="16"/>
        </w:rPr>
        <w:t>mail</w:t>
      </w:r>
      <w:r w:rsidRPr="007931A9">
        <w:rPr>
          <w:rFonts w:ascii="Liberation Serif" w:hAnsi="Liberation Serif" w:cs="Liberation Serif"/>
          <w:sz w:val="16"/>
          <w:szCs w:val="16"/>
        </w:rPr>
        <w:t xml:space="preserve">: </w:t>
      </w:r>
      <w:r w:rsidRPr="00A60374">
        <w:rPr>
          <w:rFonts w:ascii="Liberation Serif" w:hAnsi="Liberation Serif" w:cs="Liberation Serif"/>
          <w:sz w:val="16"/>
          <w:szCs w:val="16"/>
        </w:rPr>
        <w:t>incident</w:t>
      </w:r>
      <w:r w:rsidRPr="007931A9">
        <w:rPr>
          <w:rFonts w:ascii="Liberation Serif" w:hAnsi="Liberation Serif" w:cs="Liberation Serif"/>
          <w:sz w:val="16"/>
          <w:szCs w:val="16"/>
        </w:rPr>
        <w:t>@</w:t>
      </w:r>
      <w:r w:rsidRPr="00A60374">
        <w:rPr>
          <w:rFonts w:ascii="Liberation Serif" w:hAnsi="Liberation Serif" w:cs="Liberation Serif"/>
          <w:sz w:val="16"/>
          <w:szCs w:val="16"/>
        </w:rPr>
        <w:t>eens</w:t>
      </w:r>
      <w:r w:rsidRPr="007931A9">
        <w:rPr>
          <w:rFonts w:ascii="Liberation Serif" w:hAnsi="Liberation Serif" w:cs="Liberation Serif"/>
          <w:sz w:val="16"/>
          <w:szCs w:val="16"/>
        </w:rPr>
        <w:t>.</w:t>
      </w:r>
      <w:r w:rsidRPr="00A60374">
        <w:rPr>
          <w:rFonts w:ascii="Liberation Serif" w:hAnsi="Liberation Serif" w:cs="Liberation Serif"/>
          <w:sz w:val="16"/>
          <w:szCs w:val="16"/>
        </w:rPr>
        <w:t>ru</w:t>
      </w:r>
    </w:p>
    <w:p w14:paraId="4C2A44F8" w14:textId="77777777" w:rsidR="000035D9" w:rsidRPr="007931A9" w:rsidRDefault="000035D9" w:rsidP="000035D9">
      <w:pPr>
        <w:autoSpaceDE w:val="0"/>
        <w:autoSpaceDN w:val="0"/>
        <w:adjustRightInd w:val="0"/>
        <w:rPr>
          <w:rFonts w:ascii="Liberation Serif" w:hAnsi="Liberation Serif" w:cs="Liberation Serif"/>
          <w:sz w:val="16"/>
          <w:szCs w:val="16"/>
        </w:rPr>
      </w:pPr>
    </w:p>
    <w:p w14:paraId="4C2A44F9" w14:textId="77777777" w:rsidR="000035D9" w:rsidRPr="007931A9" w:rsidRDefault="000035D9" w:rsidP="000035D9">
      <w:pPr>
        <w:autoSpaceDE w:val="0"/>
        <w:autoSpaceDN w:val="0"/>
        <w:adjustRightInd w:val="0"/>
        <w:ind w:firstLine="426"/>
        <w:jc w:val="both"/>
        <w:rPr>
          <w:rFonts w:ascii="Liberation Serif" w:hAnsi="Liberation Serif" w:cs="Liberation Serif"/>
          <w:b/>
          <w:bCs/>
          <w:sz w:val="16"/>
          <w:szCs w:val="16"/>
        </w:rPr>
      </w:pPr>
      <w:r w:rsidRPr="00213B16">
        <w:rPr>
          <w:rFonts w:ascii="Liberation Serif" w:hAnsi="Liberation Serif" w:cs="Liberation Serif"/>
          <w:b/>
          <w:bCs/>
          <w:sz w:val="16"/>
          <w:szCs w:val="16"/>
          <w:lang w:val="ru-RU"/>
        </w:rPr>
        <w:t>Абонент</w:t>
      </w:r>
      <w:r w:rsidRPr="007931A9">
        <w:rPr>
          <w:rFonts w:ascii="Liberation Serif" w:hAnsi="Liberation Serif" w:cs="Liberation Serif"/>
          <w:b/>
          <w:bCs/>
          <w:sz w:val="16"/>
          <w:szCs w:val="16"/>
        </w:rPr>
        <w:t xml:space="preserve">: </w:t>
      </w:r>
    </w:p>
    <w:p w14:paraId="4C2A44FA" w14:textId="77777777" w:rsidR="000035D9" w:rsidRPr="00213B16" w:rsidRDefault="000035D9" w:rsidP="000035D9">
      <w:pPr>
        <w:autoSpaceDE w:val="0"/>
        <w:autoSpaceDN w:val="0"/>
        <w:adjustRightInd w:val="0"/>
        <w:jc w:val="both"/>
        <w:rPr>
          <w:rFonts w:ascii="Liberation Serif" w:hAnsi="Liberation Serif" w:cs="Liberation Serif"/>
          <w:sz w:val="16"/>
          <w:szCs w:val="16"/>
          <w:lang w:val="ru-RU"/>
        </w:rPr>
      </w:pPr>
      <w:r w:rsidRPr="00213B16">
        <w:rPr>
          <w:rFonts w:ascii="Liberation Serif" w:hAnsi="Liberation Serif" w:cs="Liberation Serif"/>
          <w:sz w:val="16"/>
          <w:szCs w:val="16"/>
          <w:lang w:val="ru-RU"/>
        </w:rPr>
        <w:t>____________________________</w:t>
      </w:r>
    </w:p>
    <w:p w14:paraId="4C2A44FB" w14:textId="77777777" w:rsidR="000035D9" w:rsidRPr="00213B16" w:rsidRDefault="000035D9" w:rsidP="000035D9">
      <w:pPr>
        <w:autoSpaceDE w:val="0"/>
        <w:autoSpaceDN w:val="0"/>
        <w:adjustRightInd w:val="0"/>
        <w:jc w:val="both"/>
        <w:rPr>
          <w:rFonts w:ascii="Liberation Serif" w:hAnsi="Liberation Serif" w:cs="Liberation Serif"/>
          <w:sz w:val="16"/>
          <w:szCs w:val="16"/>
          <w:lang w:val="ru-RU"/>
        </w:rPr>
      </w:pPr>
      <w:r w:rsidRPr="00213B16">
        <w:rPr>
          <w:rFonts w:ascii="Liberation Serif" w:hAnsi="Liberation Serif" w:cs="Liberation Serif"/>
          <w:sz w:val="16"/>
          <w:szCs w:val="16"/>
          <w:lang w:val="ru-RU"/>
        </w:rPr>
        <w:t>Юридический адрес: ______________, ___________________</w:t>
      </w:r>
    </w:p>
    <w:p w14:paraId="4C2A44FC" w14:textId="77777777" w:rsidR="000035D9" w:rsidRPr="00213B16" w:rsidRDefault="000035D9" w:rsidP="000035D9">
      <w:pPr>
        <w:autoSpaceDE w:val="0"/>
        <w:autoSpaceDN w:val="0"/>
        <w:adjustRightInd w:val="0"/>
        <w:jc w:val="both"/>
        <w:rPr>
          <w:rFonts w:ascii="Liberation Serif" w:hAnsi="Liberation Serif" w:cs="Liberation Serif"/>
          <w:sz w:val="16"/>
          <w:szCs w:val="16"/>
          <w:lang w:val="ru-RU"/>
        </w:rPr>
      </w:pPr>
      <w:r w:rsidRPr="00213B16">
        <w:rPr>
          <w:rFonts w:ascii="Liberation Serif" w:hAnsi="Liberation Serif" w:cs="Liberation Serif"/>
          <w:sz w:val="16"/>
          <w:szCs w:val="16"/>
          <w:lang w:val="ru-RU"/>
        </w:rPr>
        <w:t>Грузополучатель: ________________________</w:t>
      </w:r>
    </w:p>
    <w:p w14:paraId="4C2A44FD" w14:textId="77777777" w:rsidR="000035D9" w:rsidRPr="00213B16" w:rsidRDefault="000035D9" w:rsidP="000035D9">
      <w:pPr>
        <w:widowControl w:val="0"/>
        <w:autoSpaceDE w:val="0"/>
        <w:autoSpaceDN w:val="0"/>
        <w:adjustRightInd w:val="0"/>
        <w:jc w:val="both"/>
        <w:rPr>
          <w:rFonts w:ascii="Liberation Serif" w:hAnsi="Liberation Serif" w:cs="Liberation Serif"/>
          <w:sz w:val="16"/>
          <w:szCs w:val="16"/>
          <w:lang w:val="ru-RU"/>
        </w:rPr>
      </w:pPr>
      <w:r w:rsidRPr="00213B16">
        <w:rPr>
          <w:rFonts w:ascii="Liberation Serif" w:hAnsi="Liberation Serif" w:cs="Liberation Serif"/>
          <w:sz w:val="16"/>
          <w:szCs w:val="16"/>
          <w:lang w:val="ru-RU"/>
        </w:rPr>
        <w:t>Юридический адрес: ______________________________</w:t>
      </w:r>
    </w:p>
    <w:p w14:paraId="4C2A44FE" w14:textId="77777777" w:rsidR="000035D9" w:rsidRPr="00213B16" w:rsidRDefault="000035D9" w:rsidP="000035D9">
      <w:pPr>
        <w:widowControl w:val="0"/>
        <w:autoSpaceDE w:val="0"/>
        <w:autoSpaceDN w:val="0"/>
        <w:adjustRightInd w:val="0"/>
        <w:jc w:val="both"/>
        <w:rPr>
          <w:rFonts w:ascii="Liberation Serif" w:hAnsi="Liberation Serif" w:cs="Liberation Serif"/>
          <w:sz w:val="16"/>
          <w:szCs w:val="16"/>
          <w:lang w:val="ru-RU"/>
        </w:rPr>
      </w:pPr>
      <w:r w:rsidRPr="00213B16">
        <w:rPr>
          <w:rFonts w:ascii="Liberation Serif" w:hAnsi="Liberation Serif" w:cs="Liberation Serif"/>
          <w:sz w:val="16"/>
          <w:szCs w:val="16"/>
          <w:lang w:val="ru-RU"/>
        </w:rPr>
        <w:t xml:space="preserve">Адрес для почтовой корреспонденции: _______________________________ </w:t>
      </w:r>
    </w:p>
    <w:p w14:paraId="4C2A44FF" w14:textId="77777777" w:rsidR="000035D9" w:rsidRPr="00213B16" w:rsidRDefault="000035D9" w:rsidP="000035D9">
      <w:pPr>
        <w:widowControl w:val="0"/>
        <w:autoSpaceDE w:val="0"/>
        <w:autoSpaceDN w:val="0"/>
        <w:adjustRightInd w:val="0"/>
        <w:jc w:val="both"/>
        <w:rPr>
          <w:rFonts w:ascii="Liberation Serif" w:hAnsi="Liberation Serif" w:cs="Liberation Serif"/>
          <w:sz w:val="16"/>
          <w:szCs w:val="16"/>
          <w:lang w:val="ru-RU"/>
        </w:rPr>
      </w:pPr>
      <w:r w:rsidRPr="00213B16">
        <w:rPr>
          <w:rFonts w:ascii="Liberation Serif" w:hAnsi="Liberation Serif" w:cs="Liberation Serif"/>
          <w:sz w:val="16"/>
          <w:szCs w:val="16"/>
          <w:lang w:val="ru-RU"/>
        </w:rPr>
        <w:t>ИНН: ____________, КПП: _______, ОГРН: ________, ОКВЭД: _______, ОКПО: _________</w:t>
      </w:r>
    </w:p>
    <w:p w14:paraId="4C2A4500" w14:textId="77777777" w:rsidR="000035D9" w:rsidRPr="00213B16" w:rsidRDefault="000035D9" w:rsidP="000035D9">
      <w:pPr>
        <w:widowControl w:val="0"/>
        <w:autoSpaceDE w:val="0"/>
        <w:autoSpaceDN w:val="0"/>
        <w:adjustRightInd w:val="0"/>
        <w:jc w:val="both"/>
        <w:rPr>
          <w:rFonts w:ascii="Liberation Serif" w:hAnsi="Liberation Serif" w:cs="Liberation Serif"/>
          <w:sz w:val="16"/>
          <w:szCs w:val="16"/>
          <w:lang w:val="ru-RU"/>
        </w:rPr>
      </w:pPr>
      <w:r w:rsidRPr="00213B16">
        <w:rPr>
          <w:rFonts w:ascii="Liberation Serif" w:hAnsi="Liberation Serif" w:cs="Liberation Serif"/>
          <w:sz w:val="16"/>
          <w:szCs w:val="16"/>
          <w:lang w:val="ru-RU"/>
        </w:rPr>
        <w:t>Р/с _____________ в _________</w:t>
      </w:r>
      <w:proofErr w:type="gramStart"/>
      <w:r w:rsidRPr="00213B16">
        <w:rPr>
          <w:rFonts w:ascii="Liberation Serif" w:hAnsi="Liberation Serif" w:cs="Liberation Serif"/>
          <w:sz w:val="16"/>
          <w:szCs w:val="16"/>
          <w:lang w:val="ru-RU"/>
        </w:rPr>
        <w:t>, К</w:t>
      </w:r>
      <w:proofErr w:type="gramEnd"/>
      <w:r w:rsidRPr="00213B16">
        <w:rPr>
          <w:rFonts w:ascii="Liberation Serif" w:hAnsi="Liberation Serif" w:cs="Liberation Serif"/>
          <w:sz w:val="16"/>
          <w:szCs w:val="16"/>
          <w:lang w:val="ru-RU"/>
        </w:rPr>
        <w:t>/с ____________, БИК: ________</w:t>
      </w:r>
    </w:p>
    <w:p w14:paraId="4C2A4501" w14:textId="77777777" w:rsidR="000035D9" w:rsidRPr="00213B16" w:rsidRDefault="000035D9" w:rsidP="000035D9">
      <w:pPr>
        <w:autoSpaceDE w:val="0"/>
        <w:autoSpaceDN w:val="0"/>
        <w:adjustRightInd w:val="0"/>
        <w:jc w:val="both"/>
        <w:rPr>
          <w:rFonts w:ascii="Liberation Serif" w:hAnsi="Liberation Serif" w:cs="Liberation Serif"/>
          <w:sz w:val="16"/>
          <w:szCs w:val="16"/>
          <w:lang w:val="ru-RU"/>
        </w:rPr>
      </w:pPr>
      <w:r w:rsidRPr="00213B16">
        <w:rPr>
          <w:rFonts w:ascii="Liberation Serif" w:hAnsi="Liberation Serif" w:cs="Liberation Serif"/>
          <w:sz w:val="16"/>
          <w:szCs w:val="16"/>
          <w:lang w:val="ru-RU"/>
        </w:rPr>
        <w:t xml:space="preserve">Тел. __________, факс _______, </w:t>
      </w:r>
      <w:r w:rsidRPr="00213B16">
        <w:rPr>
          <w:rFonts w:ascii="Liberation Serif" w:hAnsi="Liberation Serif" w:cs="Liberation Serif"/>
          <w:sz w:val="16"/>
          <w:szCs w:val="16"/>
        </w:rPr>
        <w:t>e</w:t>
      </w:r>
      <w:r w:rsidRPr="00213B16">
        <w:rPr>
          <w:rFonts w:ascii="Liberation Serif" w:hAnsi="Liberation Serif" w:cs="Liberation Serif"/>
          <w:sz w:val="16"/>
          <w:szCs w:val="16"/>
          <w:lang w:val="ru-RU"/>
        </w:rPr>
        <w:t>-</w:t>
      </w:r>
      <w:r w:rsidRPr="00213B16">
        <w:rPr>
          <w:rFonts w:ascii="Liberation Serif" w:hAnsi="Liberation Serif" w:cs="Liberation Serif"/>
          <w:sz w:val="16"/>
          <w:szCs w:val="16"/>
        </w:rPr>
        <w:t>mail</w:t>
      </w:r>
      <w:r w:rsidRPr="00213B16">
        <w:rPr>
          <w:rFonts w:ascii="Liberation Serif" w:hAnsi="Liberation Serif" w:cs="Liberation Serif"/>
          <w:sz w:val="16"/>
          <w:szCs w:val="16"/>
          <w:lang w:val="ru-RU"/>
        </w:rPr>
        <w:t xml:space="preserve"> _______________.</w:t>
      </w:r>
    </w:p>
    <w:p w14:paraId="4C2A4502" w14:textId="77777777" w:rsidR="00E770D8" w:rsidRDefault="00E770D8" w:rsidP="000035D9">
      <w:pPr>
        <w:widowControl w:val="0"/>
        <w:autoSpaceDE w:val="0"/>
        <w:autoSpaceDN w:val="0"/>
        <w:adjustRightInd w:val="0"/>
        <w:ind w:firstLine="426"/>
        <w:jc w:val="both"/>
        <w:rPr>
          <w:rFonts w:ascii="Liberation Serif" w:hAnsi="Liberation Serif" w:cs="Liberation Serif"/>
          <w:sz w:val="16"/>
          <w:szCs w:val="16"/>
          <w:lang w:val="ru-RU"/>
        </w:rPr>
      </w:pPr>
    </w:p>
    <w:p w14:paraId="4C2A4503" w14:textId="77777777" w:rsidR="000035D9" w:rsidRPr="00E770D8" w:rsidRDefault="000035D9" w:rsidP="000035D9">
      <w:pPr>
        <w:widowControl w:val="0"/>
        <w:autoSpaceDE w:val="0"/>
        <w:autoSpaceDN w:val="0"/>
        <w:adjustRightInd w:val="0"/>
        <w:ind w:firstLine="426"/>
        <w:jc w:val="both"/>
        <w:rPr>
          <w:rFonts w:ascii="Liberation Serif" w:hAnsi="Liberation Serif" w:cs="Liberation Serif"/>
          <w:b/>
          <w:sz w:val="16"/>
          <w:szCs w:val="16"/>
          <w:lang w:val="ru-RU"/>
        </w:rPr>
      </w:pPr>
      <w:r w:rsidRPr="00E770D8">
        <w:rPr>
          <w:rFonts w:ascii="Liberation Serif" w:hAnsi="Liberation Serif" w:cs="Liberation Serif"/>
          <w:b/>
          <w:sz w:val="16"/>
          <w:szCs w:val="16"/>
          <w:lang w:val="ru-RU"/>
        </w:rPr>
        <w:t>Реквизиты для направления уведомлений о введении ограничений режима потребления:</w:t>
      </w:r>
    </w:p>
    <w:p w14:paraId="4C2A4504" w14:textId="77777777" w:rsidR="000035D9" w:rsidRPr="00213B16" w:rsidRDefault="000035D9" w:rsidP="000035D9">
      <w:pPr>
        <w:widowControl w:val="0"/>
        <w:autoSpaceDE w:val="0"/>
        <w:autoSpaceDN w:val="0"/>
        <w:adjustRightInd w:val="0"/>
        <w:jc w:val="both"/>
        <w:rPr>
          <w:rFonts w:ascii="Liberation Serif" w:hAnsi="Liberation Serif" w:cs="Liberation Serif"/>
          <w:sz w:val="16"/>
          <w:szCs w:val="16"/>
          <w:lang w:val="ru-RU"/>
        </w:rPr>
      </w:pPr>
      <w:r w:rsidRPr="00213B16">
        <w:rPr>
          <w:rFonts w:ascii="Liberation Serif" w:hAnsi="Liberation Serif" w:cs="Liberation Serif"/>
          <w:sz w:val="16"/>
          <w:szCs w:val="16"/>
          <w:lang w:val="ru-RU"/>
        </w:rPr>
        <w:t>Тел</w:t>
      </w:r>
      <w:r w:rsidRPr="00E770D8">
        <w:rPr>
          <w:rFonts w:ascii="Liberation Serif" w:hAnsi="Liberation Serif" w:cs="Liberation Serif"/>
          <w:sz w:val="16"/>
          <w:szCs w:val="16"/>
          <w:lang w:val="ru-RU"/>
        </w:rPr>
        <w:t xml:space="preserve">. </w:t>
      </w:r>
      <w:r w:rsidRPr="00213B16">
        <w:rPr>
          <w:rFonts w:ascii="Liberation Serif" w:hAnsi="Liberation Serif" w:cs="Liberation Serif"/>
          <w:sz w:val="16"/>
          <w:szCs w:val="16"/>
          <w:lang w:val="ru-RU"/>
        </w:rPr>
        <w:t>________________</w:t>
      </w:r>
    </w:p>
    <w:p w14:paraId="4C2A4505" w14:textId="77777777" w:rsidR="000035D9" w:rsidRPr="00213B16" w:rsidRDefault="000035D9" w:rsidP="000035D9">
      <w:pPr>
        <w:widowControl w:val="0"/>
        <w:autoSpaceDE w:val="0"/>
        <w:autoSpaceDN w:val="0"/>
        <w:adjustRightInd w:val="0"/>
        <w:jc w:val="both"/>
        <w:rPr>
          <w:rFonts w:ascii="Liberation Serif" w:hAnsi="Liberation Serif" w:cs="Liberation Serif"/>
          <w:sz w:val="16"/>
          <w:szCs w:val="16"/>
          <w:lang w:val="ru-RU"/>
        </w:rPr>
      </w:pPr>
      <w:r w:rsidRPr="00213B16">
        <w:rPr>
          <w:rFonts w:ascii="Liberation Serif" w:hAnsi="Liberation Serif" w:cs="Liberation Serif"/>
          <w:sz w:val="16"/>
          <w:szCs w:val="16"/>
        </w:rPr>
        <w:t>e</w:t>
      </w:r>
      <w:r w:rsidRPr="00E770D8">
        <w:rPr>
          <w:rFonts w:ascii="Liberation Serif" w:hAnsi="Liberation Serif" w:cs="Liberation Serif"/>
          <w:sz w:val="16"/>
          <w:szCs w:val="16"/>
          <w:lang w:val="ru-RU"/>
        </w:rPr>
        <w:t>-</w:t>
      </w:r>
      <w:r w:rsidRPr="00213B16">
        <w:rPr>
          <w:rFonts w:ascii="Liberation Serif" w:hAnsi="Liberation Serif" w:cs="Liberation Serif"/>
          <w:sz w:val="16"/>
          <w:szCs w:val="16"/>
        </w:rPr>
        <w:t>mail</w:t>
      </w:r>
      <w:r w:rsidRPr="00E770D8">
        <w:rPr>
          <w:rFonts w:ascii="Liberation Serif" w:hAnsi="Liberation Serif" w:cs="Liberation Serif"/>
          <w:sz w:val="16"/>
          <w:szCs w:val="16"/>
          <w:lang w:val="ru-RU"/>
        </w:rPr>
        <w:t xml:space="preserve"> </w:t>
      </w:r>
      <w:r w:rsidRPr="00213B16">
        <w:rPr>
          <w:rFonts w:ascii="Liberation Serif" w:hAnsi="Liberation Serif" w:cs="Liberation Serif"/>
          <w:sz w:val="16"/>
          <w:szCs w:val="16"/>
          <w:lang w:val="ru-RU"/>
        </w:rPr>
        <w:t>_________________</w:t>
      </w:r>
    </w:p>
    <w:p w14:paraId="4C2A4506" w14:textId="77777777" w:rsidR="000035D9" w:rsidRPr="00E770D8" w:rsidRDefault="00E663CC" w:rsidP="000035D9">
      <w:pPr>
        <w:autoSpaceDE w:val="0"/>
        <w:autoSpaceDN w:val="0"/>
        <w:adjustRightInd w:val="0"/>
        <w:jc w:val="both"/>
        <w:rPr>
          <w:rFonts w:ascii="Liberation Serif" w:hAnsi="Liberation Serif" w:cs="Liberation Serif"/>
          <w:sz w:val="16"/>
          <w:szCs w:val="16"/>
          <w:lang w:val="ru-RU"/>
        </w:rPr>
      </w:pPr>
      <w:r w:rsidRPr="00A60374">
        <w:rPr>
          <w:rFonts w:ascii="Liberation Serif" w:hAnsi="Liberation Serif" w:cs="Liberation Serif"/>
          <w:sz w:val="16"/>
          <w:szCs w:val="16"/>
          <w:lang w:val="ru-RU"/>
        </w:rPr>
        <w:t xml:space="preserve">Уведомление об ограничении направляется с электронного адреса: </w:t>
      </w:r>
      <w:hyperlink r:id="rId8" w:tgtFrame="_blank" w:history="1">
        <w:r w:rsidRPr="00A60374">
          <w:rPr>
            <w:rFonts w:ascii="Liberation Serif" w:hAnsi="Liberation Serif" w:cs="Liberation Serif"/>
            <w:sz w:val="16"/>
            <w:szCs w:val="16"/>
            <w:lang w:val="ru-RU"/>
          </w:rPr>
          <w:t>findoc@eens.ru</w:t>
        </w:r>
      </w:hyperlink>
    </w:p>
    <w:p w14:paraId="4C2A4507" w14:textId="77777777" w:rsidR="008C17A0" w:rsidRDefault="008C17A0" w:rsidP="008C17A0">
      <w:pPr>
        <w:autoSpaceDE w:val="0"/>
        <w:autoSpaceDN w:val="0"/>
        <w:adjustRightInd w:val="0"/>
        <w:jc w:val="both"/>
        <w:rPr>
          <w:rFonts w:ascii="Liberation Serif" w:hAnsi="Liberation Serif" w:cs="Liberation Serif"/>
          <w:sz w:val="16"/>
          <w:szCs w:val="16"/>
          <w:lang w:val="ru-RU"/>
        </w:rPr>
      </w:pPr>
    </w:p>
    <w:p w14:paraId="4C2A4508" w14:textId="121DA259" w:rsidR="00E11FCC" w:rsidRPr="00E11FCC" w:rsidRDefault="00E11FCC" w:rsidP="00E11FCC">
      <w:pPr>
        <w:autoSpaceDE w:val="0"/>
        <w:autoSpaceDN w:val="0"/>
        <w:adjustRightInd w:val="0"/>
        <w:jc w:val="both"/>
        <w:rPr>
          <w:rFonts w:ascii="Liberation Serif" w:hAnsi="Liberation Serif" w:cs="Liberation Serif"/>
          <w:sz w:val="16"/>
          <w:szCs w:val="16"/>
          <w:lang w:val="ru-RU"/>
        </w:rPr>
      </w:pPr>
      <w:r w:rsidRPr="00274C1C">
        <w:rPr>
          <w:rFonts w:ascii="Liberation Serif" w:hAnsi="Liberation Serif" w:cs="Liberation Serif"/>
          <w:sz w:val="16"/>
          <w:szCs w:val="16"/>
          <w:lang w:val="ru-RU"/>
        </w:rPr>
        <w:t>Данные о почасовых объемах потребления электрической энергии в адрес Гарантирующего поставщика направляются с Электронного адреса:</w:t>
      </w:r>
      <w:r w:rsidR="006547D2">
        <w:rPr>
          <w:rFonts w:ascii="Liberation Serif" w:hAnsi="Liberation Serif" w:cs="Liberation Serif"/>
          <w:sz w:val="16"/>
          <w:szCs w:val="16"/>
          <w:lang w:val="ru-RU"/>
        </w:rPr>
        <w:t xml:space="preserve"> _______________</w:t>
      </w:r>
    </w:p>
    <w:p w14:paraId="4C2A4509" w14:textId="77777777" w:rsidR="00E663CC" w:rsidRPr="00E770D8" w:rsidRDefault="00E663CC" w:rsidP="008C17A0">
      <w:pPr>
        <w:autoSpaceDE w:val="0"/>
        <w:autoSpaceDN w:val="0"/>
        <w:adjustRightInd w:val="0"/>
        <w:jc w:val="both"/>
        <w:rPr>
          <w:rFonts w:ascii="Liberation Serif" w:hAnsi="Liberation Serif" w:cs="Liberation Serif"/>
          <w:sz w:val="16"/>
          <w:szCs w:val="16"/>
          <w:lang w:val="ru-RU"/>
        </w:rPr>
      </w:pPr>
    </w:p>
    <w:p w14:paraId="4C2A450A" w14:textId="77777777" w:rsidR="008C17A0" w:rsidRPr="00213B16" w:rsidRDefault="008C17A0" w:rsidP="008C17A0">
      <w:pPr>
        <w:autoSpaceDE w:val="0"/>
        <w:autoSpaceDN w:val="0"/>
        <w:adjustRightInd w:val="0"/>
        <w:jc w:val="both"/>
        <w:rPr>
          <w:rFonts w:ascii="Liberation Serif" w:hAnsi="Liberation Serif" w:cs="Liberation Serif"/>
          <w:color w:val="080000"/>
          <w:sz w:val="16"/>
          <w:szCs w:val="16"/>
          <w:lang w:val="ru-RU"/>
        </w:rPr>
      </w:pPr>
      <w:r w:rsidRPr="00213B16">
        <w:rPr>
          <w:rFonts w:ascii="Liberation Serif" w:hAnsi="Liberation Serif" w:cs="Liberation Serif"/>
          <w:sz w:val="16"/>
          <w:szCs w:val="16"/>
          <w:lang w:val="ru-RU"/>
        </w:rPr>
        <w:t>Гарантирующий поставщик:</w:t>
      </w:r>
      <w:r w:rsidRPr="00213B16">
        <w:rPr>
          <w:rFonts w:ascii="Liberation Serif" w:hAnsi="Liberation Serif" w:cs="Liberation Serif"/>
          <w:sz w:val="16"/>
          <w:szCs w:val="16"/>
          <w:lang w:val="ru-RU"/>
        </w:rPr>
        <w:tab/>
      </w:r>
      <w:r w:rsidRPr="00213B16">
        <w:rPr>
          <w:rFonts w:ascii="Liberation Serif" w:hAnsi="Liberation Serif" w:cs="Liberation Serif"/>
          <w:sz w:val="16"/>
          <w:szCs w:val="16"/>
          <w:lang w:val="ru-RU"/>
        </w:rPr>
        <w:tab/>
      </w:r>
      <w:r w:rsidRPr="00213B16">
        <w:rPr>
          <w:rFonts w:ascii="Liberation Serif" w:hAnsi="Liberation Serif" w:cs="Liberation Serif"/>
          <w:sz w:val="16"/>
          <w:szCs w:val="16"/>
          <w:lang w:val="ru-RU"/>
        </w:rPr>
        <w:tab/>
      </w:r>
      <w:r w:rsidRPr="00213B16">
        <w:rPr>
          <w:rFonts w:ascii="Liberation Serif" w:hAnsi="Liberation Serif" w:cs="Liberation Serif"/>
          <w:color w:val="080000"/>
          <w:sz w:val="16"/>
          <w:szCs w:val="16"/>
          <w:lang w:val="ru-RU"/>
        </w:rPr>
        <w:t>Покупатель:</w:t>
      </w:r>
    </w:p>
    <w:p w14:paraId="4C2A450B" w14:textId="77777777" w:rsidR="008C17A0" w:rsidRPr="00213B16" w:rsidRDefault="008C17A0" w:rsidP="008C17A0">
      <w:pPr>
        <w:autoSpaceDE w:val="0"/>
        <w:autoSpaceDN w:val="0"/>
        <w:adjustRightInd w:val="0"/>
        <w:jc w:val="both"/>
        <w:rPr>
          <w:rFonts w:ascii="Liberation Serif" w:hAnsi="Liberation Serif" w:cs="Liberation Serif"/>
          <w:color w:val="080000"/>
          <w:sz w:val="16"/>
          <w:szCs w:val="16"/>
          <w:lang w:val="ru-RU"/>
        </w:rPr>
      </w:pPr>
    </w:p>
    <w:p w14:paraId="4C2A450C" w14:textId="77777777" w:rsidR="008C17A0" w:rsidRPr="00213B16" w:rsidRDefault="008C17A0" w:rsidP="008C17A0">
      <w:pPr>
        <w:autoSpaceDE w:val="0"/>
        <w:autoSpaceDN w:val="0"/>
        <w:adjustRightInd w:val="0"/>
        <w:jc w:val="both"/>
        <w:rPr>
          <w:rFonts w:ascii="Liberation Serif" w:hAnsi="Liberation Serif" w:cs="Liberation Serif"/>
          <w:sz w:val="16"/>
          <w:szCs w:val="16"/>
          <w:lang w:val="ru-RU"/>
        </w:rPr>
      </w:pPr>
      <w:r w:rsidRPr="00213B16">
        <w:rPr>
          <w:rFonts w:ascii="Liberation Serif" w:hAnsi="Liberation Serif" w:cs="Liberation Serif"/>
          <w:sz w:val="16"/>
          <w:szCs w:val="16"/>
          <w:lang w:val="ru-RU"/>
        </w:rPr>
        <w:t>________________________</w:t>
      </w:r>
      <w:r w:rsidRPr="00213B16">
        <w:rPr>
          <w:rFonts w:ascii="Liberation Serif" w:hAnsi="Liberation Serif" w:cs="Liberation Serif"/>
          <w:sz w:val="16"/>
          <w:szCs w:val="16"/>
          <w:lang w:val="ru-RU"/>
        </w:rPr>
        <w:tab/>
      </w:r>
      <w:r w:rsidRPr="00213B16">
        <w:rPr>
          <w:rFonts w:ascii="Liberation Serif" w:hAnsi="Liberation Serif" w:cs="Liberation Serif"/>
          <w:sz w:val="16"/>
          <w:szCs w:val="16"/>
          <w:lang w:val="ru-RU"/>
        </w:rPr>
        <w:tab/>
      </w:r>
      <w:r w:rsidRPr="00213B16">
        <w:rPr>
          <w:rFonts w:ascii="Liberation Serif" w:hAnsi="Liberation Serif" w:cs="Liberation Serif"/>
          <w:sz w:val="16"/>
          <w:szCs w:val="16"/>
          <w:lang w:val="ru-RU"/>
        </w:rPr>
        <w:tab/>
        <w:t>__________________________</w:t>
      </w:r>
    </w:p>
    <w:p w14:paraId="4C2A450D" w14:textId="77777777" w:rsidR="008C17A0" w:rsidRPr="00AF6956" w:rsidRDefault="008C17A0" w:rsidP="008C17A0">
      <w:pPr>
        <w:autoSpaceDE w:val="0"/>
        <w:autoSpaceDN w:val="0"/>
        <w:adjustRightInd w:val="0"/>
        <w:jc w:val="both"/>
        <w:rPr>
          <w:rFonts w:ascii="Liberation Serif" w:hAnsi="Liberation Serif" w:cs="Liberation Serif"/>
          <w:sz w:val="16"/>
          <w:szCs w:val="16"/>
        </w:rPr>
      </w:pPr>
      <w:proofErr w:type="spellStart"/>
      <w:r w:rsidRPr="00213B16">
        <w:rPr>
          <w:rFonts w:ascii="Liberation Serif" w:hAnsi="Liberation Serif" w:cs="Liberation Serif"/>
          <w:sz w:val="16"/>
          <w:szCs w:val="16"/>
          <w:lang w:val="ru-RU"/>
        </w:rPr>
        <w:t>м.п</w:t>
      </w:r>
      <w:proofErr w:type="spellEnd"/>
      <w:r w:rsidRPr="00213B16">
        <w:rPr>
          <w:rFonts w:ascii="Liberation Serif" w:hAnsi="Liberation Serif" w:cs="Liberation Serif"/>
          <w:sz w:val="16"/>
          <w:szCs w:val="16"/>
          <w:lang w:val="ru-RU"/>
        </w:rPr>
        <w:t>.  (подпись)</w:t>
      </w:r>
      <w:r w:rsidRPr="00213B16">
        <w:rPr>
          <w:rFonts w:ascii="Liberation Serif" w:hAnsi="Liberation Serif" w:cs="Liberation Serif"/>
          <w:sz w:val="16"/>
          <w:szCs w:val="16"/>
          <w:lang w:val="ru-RU"/>
        </w:rPr>
        <w:tab/>
      </w:r>
      <w:r w:rsidRPr="00213B16">
        <w:rPr>
          <w:rFonts w:ascii="Liberation Serif" w:hAnsi="Liberation Serif" w:cs="Liberation Serif"/>
          <w:sz w:val="16"/>
          <w:szCs w:val="16"/>
          <w:lang w:val="ru-RU"/>
        </w:rPr>
        <w:tab/>
      </w:r>
      <w:r w:rsidRPr="00213B16">
        <w:rPr>
          <w:rFonts w:ascii="Liberation Serif" w:hAnsi="Liberation Serif" w:cs="Liberation Serif"/>
          <w:sz w:val="16"/>
          <w:szCs w:val="16"/>
          <w:lang w:val="ru-RU"/>
        </w:rPr>
        <w:tab/>
      </w:r>
      <w:r w:rsidRPr="00213B16">
        <w:rPr>
          <w:rFonts w:ascii="Liberation Serif" w:hAnsi="Liberation Serif" w:cs="Liberation Serif"/>
          <w:sz w:val="16"/>
          <w:szCs w:val="16"/>
          <w:lang w:val="ru-RU"/>
        </w:rPr>
        <w:tab/>
      </w:r>
      <w:r w:rsidRPr="00213B16">
        <w:rPr>
          <w:rFonts w:ascii="Liberation Serif" w:hAnsi="Liberation Serif" w:cs="Liberation Serif"/>
          <w:sz w:val="16"/>
          <w:szCs w:val="16"/>
          <w:lang w:val="ru-RU"/>
        </w:rPr>
        <w:tab/>
      </w:r>
      <w:proofErr w:type="spellStart"/>
      <w:r w:rsidRPr="00213B16">
        <w:rPr>
          <w:rFonts w:ascii="Liberation Serif" w:hAnsi="Liberation Serif" w:cs="Liberation Serif"/>
          <w:sz w:val="16"/>
          <w:szCs w:val="16"/>
          <w:lang w:val="ru-RU"/>
        </w:rPr>
        <w:t>м.п</w:t>
      </w:r>
      <w:proofErr w:type="spellEnd"/>
      <w:r w:rsidRPr="00213B16">
        <w:rPr>
          <w:rFonts w:ascii="Liberation Serif" w:hAnsi="Liberation Serif" w:cs="Liberation Serif"/>
          <w:sz w:val="16"/>
          <w:szCs w:val="16"/>
          <w:lang w:val="ru-RU"/>
        </w:rPr>
        <w:t>.  (подпись)</w:t>
      </w:r>
    </w:p>
    <w:p w14:paraId="4C2A450E" w14:textId="77777777" w:rsidR="00592F06" w:rsidRPr="00AF6956" w:rsidRDefault="00592F06">
      <w:pPr>
        <w:rPr>
          <w:rFonts w:ascii="Liberation Serif" w:hAnsi="Liberation Serif" w:cs="Liberation Serif"/>
        </w:rPr>
      </w:pPr>
    </w:p>
    <w:sectPr w:rsidR="00592F06" w:rsidRPr="00AF6956" w:rsidSect="007931A9">
      <w:pgSz w:w="12240" w:h="15840"/>
      <w:pgMar w:top="1134" w:right="850" w:bottom="568"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A34"/>
    <w:rsid w:val="000005FF"/>
    <w:rsid w:val="000035D9"/>
    <w:rsid w:val="0001123A"/>
    <w:rsid w:val="00053181"/>
    <w:rsid w:val="000B40D1"/>
    <w:rsid w:val="00136143"/>
    <w:rsid w:val="00152264"/>
    <w:rsid w:val="001B2FFC"/>
    <w:rsid w:val="001D3DB8"/>
    <w:rsid w:val="001F039F"/>
    <w:rsid w:val="00213B16"/>
    <w:rsid w:val="00244536"/>
    <w:rsid w:val="00274C1C"/>
    <w:rsid w:val="002E1751"/>
    <w:rsid w:val="002E2388"/>
    <w:rsid w:val="003034DB"/>
    <w:rsid w:val="00312B36"/>
    <w:rsid w:val="003776CD"/>
    <w:rsid w:val="003A522E"/>
    <w:rsid w:val="00427B6E"/>
    <w:rsid w:val="00431F83"/>
    <w:rsid w:val="00466E12"/>
    <w:rsid w:val="004828D6"/>
    <w:rsid w:val="004A3FFB"/>
    <w:rsid w:val="004B727F"/>
    <w:rsid w:val="004F7492"/>
    <w:rsid w:val="00511593"/>
    <w:rsid w:val="00555676"/>
    <w:rsid w:val="00592F06"/>
    <w:rsid w:val="005C5170"/>
    <w:rsid w:val="006359C6"/>
    <w:rsid w:val="006547D2"/>
    <w:rsid w:val="006B3A7E"/>
    <w:rsid w:val="00753D4E"/>
    <w:rsid w:val="007931A9"/>
    <w:rsid w:val="007B080F"/>
    <w:rsid w:val="007D2A46"/>
    <w:rsid w:val="007D5D8D"/>
    <w:rsid w:val="007F6B36"/>
    <w:rsid w:val="00823D92"/>
    <w:rsid w:val="008244BC"/>
    <w:rsid w:val="008515E4"/>
    <w:rsid w:val="0085206A"/>
    <w:rsid w:val="008736BD"/>
    <w:rsid w:val="008774C0"/>
    <w:rsid w:val="008B03E9"/>
    <w:rsid w:val="008C17A0"/>
    <w:rsid w:val="008F3F6A"/>
    <w:rsid w:val="0092443E"/>
    <w:rsid w:val="00942356"/>
    <w:rsid w:val="00961410"/>
    <w:rsid w:val="00977339"/>
    <w:rsid w:val="009C5BAA"/>
    <w:rsid w:val="00A8770B"/>
    <w:rsid w:val="00A93123"/>
    <w:rsid w:val="00A9321D"/>
    <w:rsid w:val="00AB7BC9"/>
    <w:rsid w:val="00AD34B9"/>
    <w:rsid w:val="00AF0357"/>
    <w:rsid w:val="00AF30BB"/>
    <w:rsid w:val="00AF6956"/>
    <w:rsid w:val="00BE29EF"/>
    <w:rsid w:val="00BF043E"/>
    <w:rsid w:val="00CE390D"/>
    <w:rsid w:val="00D0181D"/>
    <w:rsid w:val="00E11FCC"/>
    <w:rsid w:val="00E663CC"/>
    <w:rsid w:val="00E66ABA"/>
    <w:rsid w:val="00E770D8"/>
    <w:rsid w:val="00E87A34"/>
    <w:rsid w:val="00EB4F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2A43D6"/>
  <w14:defaultImageDpi w14:val="0"/>
  <w15:docId w15:val="{CC723E6A-2847-47FB-84CC-5BC5F7D9F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74C0"/>
    <w:pPr>
      <w:spacing w:after="0" w:line="240" w:lineRule="auto"/>
    </w:pPr>
    <w:rPr>
      <w:rFonts w:cs="Times New Roman"/>
      <w:sz w:val="24"/>
      <w:szCs w:val="24"/>
    </w:rPr>
  </w:style>
  <w:style w:type="paragraph" w:styleId="1">
    <w:name w:val="heading 1"/>
    <w:basedOn w:val="a"/>
    <w:next w:val="a"/>
    <w:link w:val="10"/>
    <w:uiPriority w:val="9"/>
    <w:qFormat/>
    <w:rsid w:val="008774C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8774C0"/>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8774C0"/>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sid w:val="008774C0"/>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sid w:val="008774C0"/>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locked/>
    <w:rsid w:val="008774C0"/>
    <w:rPr>
      <w:rFonts w:cs="Times New Roman"/>
      <w:b/>
      <w:bCs/>
      <w:sz w:val="28"/>
      <w:szCs w:val="28"/>
    </w:rPr>
  </w:style>
  <w:style w:type="character" w:customStyle="1" w:styleId="50">
    <w:name w:val="Заголовок 5 Знак"/>
    <w:basedOn w:val="a0"/>
    <w:link w:val="5"/>
    <w:uiPriority w:val="9"/>
    <w:semiHidden/>
    <w:locked/>
    <w:rsid w:val="008774C0"/>
    <w:rPr>
      <w:rFonts w:cs="Times New Roman"/>
      <w:b/>
      <w:bCs/>
      <w:i/>
      <w:iCs/>
      <w:sz w:val="26"/>
      <w:szCs w:val="26"/>
    </w:rPr>
  </w:style>
  <w:style w:type="character" w:customStyle="1" w:styleId="60">
    <w:name w:val="Заголовок 6 Знак"/>
    <w:basedOn w:val="a0"/>
    <w:link w:val="6"/>
    <w:uiPriority w:val="9"/>
    <w:semiHidden/>
    <w:locked/>
    <w:rsid w:val="008774C0"/>
    <w:rPr>
      <w:rFonts w:cs="Times New Roman"/>
      <w:b/>
      <w:bCs/>
    </w:rPr>
  </w:style>
  <w:style w:type="character" w:customStyle="1" w:styleId="70">
    <w:name w:val="Заголовок 7 Знак"/>
    <w:basedOn w:val="a0"/>
    <w:link w:val="7"/>
    <w:uiPriority w:val="9"/>
    <w:semiHidden/>
    <w:locked/>
    <w:rsid w:val="008774C0"/>
    <w:rPr>
      <w:rFonts w:cs="Times New Roman"/>
      <w:sz w:val="24"/>
      <w:szCs w:val="24"/>
    </w:rPr>
  </w:style>
  <w:style w:type="character" w:customStyle="1" w:styleId="80">
    <w:name w:val="Заголовок 8 Знак"/>
    <w:basedOn w:val="a0"/>
    <w:link w:val="8"/>
    <w:uiPriority w:val="9"/>
    <w:semiHidden/>
    <w:locked/>
    <w:rsid w:val="008774C0"/>
    <w:rPr>
      <w:rFonts w:cs="Times New Roman"/>
      <w:i/>
      <w:iCs/>
      <w:sz w:val="24"/>
      <w:szCs w:val="24"/>
    </w:rPr>
  </w:style>
  <w:style w:type="character" w:customStyle="1" w:styleId="90">
    <w:name w:val="Заголовок 9 Знак"/>
    <w:basedOn w:val="a0"/>
    <w:link w:val="9"/>
    <w:uiPriority w:val="9"/>
    <w:semiHidden/>
    <w:locked/>
    <w:rsid w:val="008774C0"/>
    <w:rPr>
      <w:rFonts w:asciiTheme="majorHAnsi" w:eastAsiaTheme="majorEastAsia" w:hAnsiTheme="majorHAnsi" w:cs="Times New Roman"/>
    </w:rPr>
  </w:style>
  <w:style w:type="paragraph" w:styleId="a3">
    <w:name w:val="Title"/>
    <w:basedOn w:val="a"/>
    <w:next w:val="a"/>
    <w:link w:val="a4"/>
    <w:uiPriority w:val="10"/>
    <w:qFormat/>
    <w:rsid w:val="008774C0"/>
    <w:pPr>
      <w:spacing w:before="240" w:after="60"/>
      <w:jc w:val="center"/>
      <w:outlineLvl w:val="0"/>
    </w:pPr>
    <w:rPr>
      <w:rFonts w:asciiTheme="majorHAnsi" w:eastAsiaTheme="majorEastAsia" w:hAnsiTheme="majorHAnsi"/>
      <w:b/>
      <w:bCs/>
      <w:kern w:val="28"/>
      <w:sz w:val="32"/>
      <w:szCs w:val="32"/>
    </w:rPr>
  </w:style>
  <w:style w:type="character" w:styleId="a5">
    <w:name w:val="Strong"/>
    <w:basedOn w:val="a0"/>
    <w:uiPriority w:val="22"/>
    <w:qFormat/>
    <w:rsid w:val="008774C0"/>
    <w:rPr>
      <w:rFonts w:cs="Times New Roman"/>
      <w:b/>
      <w:bCs/>
    </w:rPr>
  </w:style>
  <w:style w:type="character" w:customStyle="1" w:styleId="a4">
    <w:name w:val="Заголовок Знак"/>
    <w:basedOn w:val="a0"/>
    <w:link w:val="a3"/>
    <w:uiPriority w:val="10"/>
    <w:locked/>
    <w:rsid w:val="008774C0"/>
    <w:rPr>
      <w:rFonts w:asciiTheme="majorHAnsi" w:eastAsiaTheme="majorEastAsia" w:hAnsiTheme="majorHAnsi" w:cs="Times New Roman"/>
      <w:b/>
      <w:bCs/>
      <w:kern w:val="28"/>
      <w:sz w:val="32"/>
      <w:szCs w:val="32"/>
    </w:rPr>
  </w:style>
  <w:style w:type="paragraph" w:styleId="a6">
    <w:name w:val="Subtitle"/>
    <w:basedOn w:val="a"/>
    <w:next w:val="a"/>
    <w:link w:val="a7"/>
    <w:uiPriority w:val="11"/>
    <w:qFormat/>
    <w:rsid w:val="008774C0"/>
    <w:pPr>
      <w:spacing w:after="60"/>
      <w:jc w:val="center"/>
      <w:outlineLvl w:val="1"/>
    </w:pPr>
    <w:rPr>
      <w:rFonts w:asciiTheme="majorHAnsi" w:eastAsiaTheme="majorEastAsia" w:hAnsiTheme="majorHAnsi"/>
    </w:rPr>
  </w:style>
  <w:style w:type="character" w:customStyle="1" w:styleId="a7">
    <w:name w:val="Подзаголовок Знак"/>
    <w:basedOn w:val="a0"/>
    <w:link w:val="a6"/>
    <w:uiPriority w:val="11"/>
    <w:locked/>
    <w:rsid w:val="008774C0"/>
    <w:rPr>
      <w:rFonts w:asciiTheme="majorHAnsi" w:eastAsiaTheme="majorEastAsia" w:hAnsiTheme="majorHAnsi" w:cs="Times New Roman"/>
      <w:sz w:val="24"/>
      <w:szCs w:val="24"/>
    </w:rPr>
  </w:style>
  <w:style w:type="character" w:styleId="a8">
    <w:name w:val="Emphasis"/>
    <w:basedOn w:val="a0"/>
    <w:uiPriority w:val="20"/>
    <w:qFormat/>
    <w:rsid w:val="008774C0"/>
    <w:rPr>
      <w:rFonts w:asciiTheme="minorHAnsi" w:hAnsiTheme="minorHAnsi" w:cs="Times New Roman"/>
      <w:b/>
      <w:i/>
      <w:iCs/>
    </w:rPr>
  </w:style>
  <w:style w:type="paragraph" w:styleId="a9">
    <w:name w:val="No Spacing"/>
    <w:basedOn w:val="a"/>
    <w:uiPriority w:val="1"/>
    <w:qFormat/>
    <w:rsid w:val="008774C0"/>
    <w:rPr>
      <w:szCs w:val="32"/>
    </w:rPr>
  </w:style>
  <w:style w:type="paragraph" w:styleId="aa">
    <w:name w:val="List Paragraph"/>
    <w:basedOn w:val="a"/>
    <w:uiPriority w:val="34"/>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basedOn w:val="a0"/>
    <w:link w:val="21"/>
    <w:uiPriority w:val="29"/>
    <w:locked/>
    <w:rsid w:val="008774C0"/>
    <w:rPr>
      <w:rFonts w:cs="Times New Roman"/>
      <w:i/>
      <w:sz w:val="24"/>
      <w:szCs w:val="24"/>
    </w:rPr>
  </w:style>
  <w:style w:type="paragraph" w:styleId="ab">
    <w:name w:val="Intense Quote"/>
    <w:basedOn w:val="a"/>
    <w:next w:val="a"/>
    <w:link w:val="ac"/>
    <w:uiPriority w:val="30"/>
    <w:qFormat/>
    <w:rsid w:val="008774C0"/>
    <w:pPr>
      <w:ind w:left="720" w:right="720"/>
    </w:pPr>
    <w:rPr>
      <w:b/>
      <w:i/>
      <w:szCs w:val="22"/>
    </w:rPr>
  </w:style>
  <w:style w:type="character" w:customStyle="1" w:styleId="ac">
    <w:name w:val="Выделенная цитата Знак"/>
    <w:basedOn w:val="a0"/>
    <w:link w:val="ab"/>
    <w:uiPriority w:val="30"/>
    <w:locked/>
    <w:rsid w:val="008774C0"/>
    <w:rPr>
      <w:rFonts w:cs="Times New Roman"/>
      <w:b/>
      <w:i/>
      <w:sz w:val="24"/>
    </w:rPr>
  </w:style>
  <w:style w:type="character" w:styleId="ad">
    <w:name w:val="Subtle Emphasis"/>
    <w:basedOn w:val="a0"/>
    <w:uiPriority w:val="19"/>
    <w:qFormat/>
    <w:rsid w:val="008774C0"/>
    <w:rPr>
      <w:rFonts w:cs="Times New Roman"/>
      <w:i/>
      <w:color w:val="5A5A5A" w:themeColor="text1" w:themeTint="A5"/>
    </w:rPr>
  </w:style>
  <w:style w:type="character" w:styleId="ae">
    <w:name w:val="Intense Emphasis"/>
    <w:basedOn w:val="a0"/>
    <w:uiPriority w:val="21"/>
    <w:qFormat/>
    <w:rsid w:val="008774C0"/>
    <w:rPr>
      <w:rFonts w:cs="Times New Roman"/>
      <w:b/>
      <w:i/>
      <w:sz w:val="24"/>
      <w:szCs w:val="24"/>
      <w:u w:val="single"/>
    </w:rPr>
  </w:style>
  <w:style w:type="character" w:styleId="af">
    <w:name w:val="Subtle Reference"/>
    <w:basedOn w:val="a0"/>
    <w:uiPriority w:val="31"/>
    <w:qFormat/>
    <w:rsid w:val="008774C0"/>
    <w:rPr>
      <w:rFonts w:cs="Times New Roman"/>
      <w:sz w:val="24"/>
      <w:szCs w:val="24"/>
      <w:u w:val="single"/>
    </w:rPr>
  </w:style>
  <w:style w:type="character" w:styleId="af0">
    <w:name w:val="Intense Reference"/>
    <w:basedOn w:val="a0"/>
    <w:uiPriority w:val="32"/>
    <w:qFormat/>
    <w:rsid w:val="008774C0"/>
    <w:rPr>
      <w:rFonts w:cs="Times New Roman"/>
      <w:b/>
      <w:sz w:val="24"/>
      <w:u w:val="single"/>
    </w:rPr>
  </w:style>
  <w:style w:type="character" w:styleId="af1">
    <w:name w:val="Book Title"/>
    <w:basedOn w:val="a0"/>
    <w:uiPriority w:val="33"/>
    <w:qFormat/>
    <w:rsid w:val="008774C0"/>
    <w:rPr>
      <w:rFonts w:asciiTheme="majorHAnsi" w:eastAsiaTheme="majorEastAsia" w:hAnsiTheme="majorHAnsi" w:cs="Times New Roman"/>
      <w:b/>
      <w:i/>
      <w:sz w:val="24"/>
      <w:szCs w:val="24"/>
    </w:rPr>
  </w:style>
  <w:style w:type="paragraph" w:styleId="af2">
    <w:name w:val="TOC Heading"/>
    <w:basedOn w:val="1"/>
    <w:next w:val="a"/>
    <w:uiPriority w:val="39"/>
    <w:semiHidden/>
    <w:unhideWhenUsed/>
    <w:qFormat/>
    <w:rsid w:val="008774C0"/>
    <w:pPr>
      <w:outlineLvl w:val="9"/>
    </w:pPr>
  </w:style>
  <w:style w:type="character" w:styleId="af3">
    <w:name w:val="Hyperlink"/>
    <w:basedOn w:val="a0"/>
    <w:uiPriority w:val="99"/>
    <w:rsid w:val="00E663CC"/>
    <w:rPr>
      <w:color w:val="0000FF" w:themeColor="hyperlink"/>
      <w:u w:val="single"/>
    </w:rPr>
  </w:style>
  <w:style w:type="character" w:customStyle="1" w:styleId="11">
    <w:name w:val="Неразрешенное упоминание1"/>
    <w:basedOn w:val="a0"/>
    <w:uiPriority w:val="99"/>
    <w:semiHidden/>
    <w:unhideWhenUsed/>
    <w:rsid w:val="00E663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53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doc@eens.ru" TargetMode="External"/><Relationship Id="rId3" Type="http://schemas.openxmlformats.org/officeDocument/2006/relationships/customXml" Target="../customXml/item3.xml"/><Relationship Id="rId7" Type="http://schemas.openxmlformats.org/officeDocument/2006/relationships/hyperlink" Target="mailto:okp@eens.r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806739-1739-41DF-B2B5-A1D2A0A63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CB07141-9A05-4679-AF00-A11562FB13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8F5ECF-84C0-4363-9126-01309C2047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8915</Words>
  <Characters>50818</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59614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Чернядев Алексей Аркадьевич</dc:creator>
  <cp:lastModifiedBy>Мартынова Марина Александровна</cp:lastModifiedBy>
  <cp:revision>2</cp:revision>
  <dcterms:created xsi:type="dcterms:W3CDTF">2025-09-19T09:37:00Z</dcterms:created>
  <dcterms:modified xsi:type="dcterms:W3CDTF">2025-09-19T09:37:00Z</dcterms:modified>
</cp:coreProperties>
</file>