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7449D" w14:textId="77777777" w:rsidR="00242186" w:rsidRPr="00704E18" w:rsidRDefault="00242186" w:rsidP="00242186">
      <w:pPr>
        <w:rPr>
          <w:b/>
          <w:sz w:val="20"/>
          <w:szCs w:val="20"/>
        </w:rPr>
      </w:pPr>
      <w:bookmarkStart w:id="0" w:name="_GoBack"/>
      <w:bookmarkEnd w:id="0"/>
      <w:r w:rsidRPr="00704E18">
        <w:rPr>
          <w:rFonts w:eastAsia="TimesNewRoman"/>
          <w:b/>
          <w:sz w:val="20"/>
          <w:szCs w:val="20"/>
        </w:rPr>
        <w:t xml:space="preserve">Пп. </w:t>
      </w:r>
      <w:r w:rsidR="00C812C2">
        <w:rPr>
          <w:rFonts w:eastAsia="TimesNewRoman"/>
          <w:b/>
          <w:sz w:val="20"/>
          <w:szCs w:val="20"/>
        </w:rPr>
        <w:t>«</w:t>
      </w:r>
      <w:r w:rsidRPr="00704E18">
        <w:rPr>
          <w:rFonts w:eastAsia="TimesNewRoman"/>
          <w:b/>
          <w:sz w:val="20"/>
          <w:szCs w:val="20"/>
        </w:rPr>
        <w:t>В</w:t>
      </w:r>
      <w:r w:rsidR="00C812C2">
        <w:rPr>
          <w:rFonts w:eastAsia="TimesNewRoman"/>
          <w:b/>
          <w:sz w:val="20"/>
          <w:szCs w:val="20"/>
        </w:rPr>
        <w:t>»</w:t>
      </w:r>
      <w:r w:rsidRPr="00704E18">
        <w:rPr>
          <w:rFonts w:eastAsia="TimesNewRoman"/>
          <w:b/>
          <w:sz w:val="20"/>
          <w:szCs w:val="20"/>
        </w:rPr>
        <w:t xml:space="preserve">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14:paraId="2DE7449E" w14:textId="77777777"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14:paraId="2DE7449F" w14:textId="77777777"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14:paraId="2DE744A0" w14:textId="77777777"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2DE744A1" w14:textId="77777777" w:rsidR="00242186" w:rsidRPr="00832DF7" w:rsidRDefault="00242186" w:rsidP="00832DF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832DF7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14:paraId="2DE744A2" w14:textId="77777777" w:rsidR="00ED1DE5" w:rsidRPr="00212795" w:rsidRDefault="00ED1DE5" w:rsidP="00832DF7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32DF7">
        <w:rPr>
          <w:rFonts w:eastAsia="TimesNewRoman"/>
          <w:sz w:val="20"/>
          <w:szCs w:val="20"/>
        </w:rPr>
        <w:t xml:space="preserve">Зона деятельности </w:t>
      </w:r>
      <w:r w:rsidR="00A73AD7" w:rsidRPr="00832DF7">
        <w:rPr>
          <w:rFonts w:eastAsia="TimesNewRoman"/>
          <w:sz w:val="20"/>
          <w:szCs w:val="20"/>
        </w:rPr>
        <w:t>гарантирующего поставщика - ак</w:t>
      </w:r>
      <w:r w:rsidRPr="00832DF7">
        <w:rPr>
          <w:rFonts w:eastAsia="TimesNewRoman"/>
          <w:sz w:val="20"/>
          <w:szCs w:val="20"/>
        </w:rPr>
        <w:t xml:space="preserve">ционерного общества </w:t>
      </w:r>
      <w:r w:rsidR="001852B3" w:rsidRPr="00832DF7">
        <w:rPr>
          <w:rFonts w:eastAsia="TimesNewRoman"/>
          <w:sz w:val="20"/>
          <w:szCs w:val="20"/>
        </w:rPr>
        <w:t>«</w:t>
      </w:r>
      <w:r w:rsidR="00A73AD7" w:rsidRPr="00832DF7">
        <w:rPr>
          <w:rFonts w:eastAsia="TimesNewRoman"/>
          <w:sz w:val="20"/>
          <w:szCs w:val="20"/>
        </w:rPr>
        <w:t>Ека</w:t>
      </w:r>
      <w:r w:rsidR="00832DF7" w:rsidRPr="00832DF7">
        <w:rPr>
          <w:rFonts w:eastAsia="TimesNewRoman"/>
          <w:sz w:val="20"/>
          <w:szCs w:val="20"/>
        </w:rPr>
        <w:t xml:space="preserve">теринбургэнергосбыт» определена </w:t>
      </w:r>
      <w:r w:rsidR="00A73AD7" w:rsidRPr="00832DF7">
        <w:rPr>
          <w:rFonts w:eastAsia="TimesNewRoman"/>
          <w:sz w:val="20"/>
          <w:szCs w:val="20"/>
        </w:rPr>
        <w:t>согласно Постановлению Региональной энергетической комиссии Свердловской области от 17.10.2006 № 130-ПК «О гарантирующих поставщиках электрической энергии на территории Свердловской области».</w:t>
      </w:r>
      <w:r w:rsidR="00A73AD7">
        <w:rPr>
          <w:rFonts w:eastAsia="TimesNewRoman"/>
          <w:sz w:val="20"/>
          <w:szCs w:val="20"/>
        </w:rPr>
        <w:t xml:space="preserve"> </w:t>
      </w:r>
    </w:p>
    <w:p w14:paraId="2DE744A3" w14:textId="77777777"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14:paraId="2DE744A4" w14:textId="77777777"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14:paraId="2DE744A5" w14:textId="77777777"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Место нахождения: 620144, </w:t>
      </w:r>
      <w:r w:rsidR="00A73AD7">
        <w:rPr>
          <w:rFonts w:eastAsia="TimesNewRoman"/>
          <w:sz w:val="20"/>
          <w:szCs w:val="20"/>
        </w:rPr>
        <w:t xml:space="preserve">г.о. Екатеринбург, </w:t>
      </w:r>
      <w:r w:rsidR="00C812C2" w:rsidRPr="00C812C2">
        <w:rPr>
          <w:rFonts w:eastAsia="TimesNewRoman"/>
          <w:sz w:val="20"/>
          <w:szCs w:val="20"/>
        </w:rPr>
        <w:t xml:space="preserve">г. Екатеринбург, ул. Луначарского, </w:t>
      </w:r>
      <w:r w:rsidR="00A73AD7">
        <w:rPr>
          <w:rFonts w:eastAsia="TimesNewRoman"/>
          <w:sz w:val="20"/>
          <w:szCs w:val="20"/>
        </w:rPr>
        <w:t xml:space="preserve">д. </w:t>
      </w:r>
      <w:r w:rsidR="00C812C2" w:rsidRPr="00C812C2">
        <w:rPr>
          <w:rFonts w:eastAsia="TimesNewRoman"/>
          <w:sz w:val="20"/>
          <w:szCs w:val="20"/>
        </w:rPr>
        <w:t>210.</w:t>
      </w:r>
    </w:p>
    <w:p w14:paraId="2DE744A6" w14:textId="77777777" w:rsidR="00C211DB" w:rsidRPr="00C211DB" w:rsidRDefault="00C211DB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Центр обслуживания клиентов: </w:t>
      </w:r>
      <w:r w:rsidRPr="00C211DB">
        <w:rPr>
          <w:rFonts w:eastAsia="TimesNewRoman"/>
          <w:sz w:val="20"/>
          <w:szCs w:val="20"/>
        </w:rPr>
        <w:t xml:space="preserve">620026, </w:t>
      </w:r>
      <w:r w:rsidR="00A73AD7">
        <w:rPr>
          <w:rFonts w:eastAsia="TimesNewRoman"/>
          <w:sz w:val="20"/>
          <w:szCs w:val="20"/>
        </w:rPr>
        <w:t xml:space="preserve">г.о. Екатеринбург, </w:t>
      </w:r>
      <w:r w:rsidRPr="00C211DB">
        <w:rPr>
          <w:rFonts w:eastAsia="TimesNewRoman"/>
          <w:sz w:val="20"/>
          <w:szCs w:val="20"/>
        </w:rPr>
        <w:t xml:space="preserve">г. Екатеринбург, ул. Луначарского, </w:t>
      </w:r>
      <w:r w:rsidR="00A73AD7">
        <w:rPr>
          <w:rFonts w:eastAsia="TimesNewRoman"/>
          <w:sz w:val="20"/>
          <w:szCs w:val="20"/>
        </w:rPr>
        <w:t xml:space="preserve">д. </w:t>
      </w:r>
      <w:r w:rsidRPr="00C211DB">
        <w:rPr>
          <w:rFonts w:eastAsia="TimesNewRoman"/>
          <w:sz w:val="20"/>
          <w:szCs w:val="20"/>
        </w:rPr>
        <w:t>210.</w:t>
      </w:r>
    </w:p>
    <w:p w14:paraId="2DE744A7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</w:t>
      </w:r>
      <w:r w:rsidR="00A73AD7">
        <w:rPr>
          <w:rFonts w:eastAsia="TimesNewRoman"/>
          <w:sz w:val="20"/>
          <w:szCs w:val="20"/>
        </w:rPr>
        <w:t xml:space="preserve">г.о. Екатеринбург, </w:t>
      </w:r>
      <w:r w:rsidRPr="00C16BE3">
        <w:rPr>
          <w:rFonts w:eastAsia="TimesNewRoman"/>
          <w:sz w:val="20"/>
          <w:szCs w:val="20"/>
        </w:rPr>
        <w:t xml:space="preserve">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A73AD7">
        <w:rPr>
          <w:rFonts w:eastAsia="TimesNewRoman"/>
          <w:sz w:val="20"/>
          <w:szCs w:val="20"/>
        </w:rPr>
        <w:t xml:space="preserve">д.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14:paraId="2DE744A8" w14:textId="77777777" w:rsidR="00242186" w:rsidRDefault="00C812C2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>Т</w:t>
      </w:r>
      <w:r w:rsidR="00242186" w:rsidRPr="00C16BE3">
        <w:rPr>
          <w:rFonts w:eastAsia="TimesNewRoman"/>
          <w:sz w:val="20"/>
          <w:szCs w:val="20"/>
        </w:rPr>
        <w:t>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="00242186"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14:paraId="2DE744A9" w14:textId="77777777" w:rsidR="00C812C2" w:rsidRPr="00C16BE3" w:rsidRDefault="00C812C2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Телефон, используемый для информационных звонков клиентам операторами контактного центра: </w:t>
      </w:r>
      <w:r>
        <w:rPr>
          <w:rFonts w:eastAsia="TimesNewRoman"/>
          <w:sz w:val="20"/>
          <w:szCs w:val="20"/>
        </w:rPr>
        <w:br/>
      </w:r>
      <w:r w:rsidRPr="00C812C2">
        <w:rPr>
          <w:rFonts w:eastAsia="TimesNewRoman"/>
          <w:sz w:val="20"/>
          <w:szCs w:val="20"/>
        </w:rPr>
        <w:t>+7-963-446-39-84</w:t>
      </w:r>
    </w:p>
    <w:p w14:paraId="2DE744AA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14:paraId="2DE744AB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14:paraId="2DE744AC" w14:textId="77777777" w:rsidR="00C812C2" w:rsidRDefault="00C812C2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</w:p>
    <w:p w14:paraId="2DE744AD" w14:textId="77777777"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14:paraId="2DE744AE" w14:textId="77777777"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14:paraId="2DE744AF" w14:textId="77777777" w:rsidR="00C812C2" w:rsidRDefault="00C812C2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</w:p>
    <w:p w14:paraId="2DE744B0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14:paraId="2DE744B1" w14:textId="77777777"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14:paraId="2DE744B2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ИНН 6671250899, КПП 668501001 </w:t>
      </w:r>
    </w:p>
    <w:p w14:paraId="2DE744B3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Наименование банка: Банк ГПБ (АО), г. Москва </w:t>
      </w:r>
    </w:p>
    <w:p w14:paraId="2DE744B4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БИК: 044525823 </w:t>
      </w:r>
    </w:p>
    <w:p w14:paraId="2DE744B5" w14:textId="77777777" w:rsidR="00C812C2" w:rsidRPr="00C812C2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 xml:space="preserve">р/счет: 40702810100000068325 </w:t>
      </w:r>
    </w:p>
    <w:p w14:paraId="2DE744B6" w14:textId="77777777" w:rsidR="00CD03E4" w:rsidRPr="00242186" w:rsidRDefault="00C812C2" w:rsidP="00C812C2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812C2">
        <w:rPr>
          <w:rFonts w:eastAsia="TimesNewRoman"/>
          <w:sz w:val="20"/>
          <w:szCs w:val="20"/>
        </w:rPr>
        <w:t>к/счет: 30101810200000000823</w:t>
      </w:r>
    </w:p>
    <w:sectPr w:rsidR="00CD03E4" w:rsidRPr="00242186" w:rsidSect="00C66B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2FF1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636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52B3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6CCB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07A8D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DF7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3AD7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72F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11DB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6B15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2C2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0DB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4911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44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Сафронова Анна Александровна</cp:lastModifiedBy>
  <cp:revision>2</cp:revision>
  <dcterms:created xsi:type="dcterms:W3CDTF">2025-06-05T03:29:00Z</dcterms:created>
  <dcterms:modified xsi:type="dcterms:W3CDTF">2025-06-05T03:29:00Z</dcterms:modified>
</cp:coreProperties>
</file>