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C" w:rsidRPr="00C55A0E" w:rsidRDefault="00EE43DC" w:rsidP="00EE43DC">
      <w:pPr>
        <w:pStyle w:val="1"/>
        <w:suppressAutoHyphens w:val="0"/>
        <w:spacing w:before="0" w:after="0"/>
        <w:ind w:left="567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приказом №56 от 28 марта 2024г. «</w:t>
      </w:r>
      <w:r w:rsidRPr="00C55A0E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Программы мероприятий по повышению качества облуживания потр</w:t>
      </w:r>
      <w:r w:rsidRPr="00C55A0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55A0E">
        <w:rPr>
          <w:rFonts w:ascii="Times New Roman" w:hAnsi="Times New Roman" w:cs="Times New Roman"/>
          <w:b/>
          <w:sz w:val="24"/>
          <w:szCs w:val="24"/>
          <w:lang w:val="ru-RU"/>
        </w:rPr>
        <w:t>бителей (покупателей)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E73B9" w:rsidRDefault="00AE73B9" w:rsidP="00AE73B9">
      <w:pPr>
        <w:pStyle w:val="1"/>
        <w:suppressAutoHyphens w:val="0"/>
        <w:spacing w:before="240" w:after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  <w:r w:rsidRPr="00AE73B9"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Перечень мероприятий по повышению качества обслуживания, включенный в </w:t>
      </w:r>
      <w:r w:rsidRPr="00AE73B9">
        <w:rPr>
          <w:rFonts w:ascii="Liberation Serif" w:hAnsi="Liberation Serif" w:cs="Liberation Serif"/>
          <w:b/>
          <w:sz w:val="24"/>
          <w:szCs w:val="24"/>
          <w:lang w:val="ru-RU"/>
        </w:rPr>
        <w:t>П</w:t>
      </w:r>
      <w:r w:rsidRPr="00AE73B9">
        <w:rPr>
          <w:rFonts w:ascii="Liberation Serif" w:hAnsi="Liberation Serif" w:cs="Liberation Serif"/>
          <w:b/>
          <w:sz w:val="24"/>
          <w:szCs w:val="24"/>
          <w:lang w:val="ru-RU"/>
        </w:rPr>
        <w:t>рограмму мер</w:t>
      </w:r>
      <w:r w:rsidRPr="00AE73B9">
        <w:rPr>
          <w:rFonts w:ascii="Liberation Serif" w:hAnsi="Liberation Serif" w:cs="Liberation Serif"/>
          <w:b/>
          <w:sz w:val="24"/>
          <w:szCs w:val="24"/>
          <w:lang w:val="ru-RU"/>
        </w:rPr>
        <w:t>о</w:t>
      </w:r>
      <w:r w:rsidRPr="00AE73B9">
        <w:rPr>
          <w:rFonts w:ascii="Liberation Serif" w:hAnsi="Liberation Serif" w:cs="Liberation Serif"/>
          <w:b/>
          <w:sz w:val="24"/>
          <w:szCs w:val="24"/>
          <w:lang w:val="ru-RU"/>
        </w:rPr>
        <w:t>приятий по повышению качества обслужив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t>ания потребителей (покупателей)</w:t>
      </w:r>
    </w:p>
    <w:p w:rsidR="00AE73B9" w:rsidRPr="00AE73B9" w:rsidRDefault="00AE73B9" w:rsidP="00AE73B9">
      <w:pPr>
        <w:rPr>
          <w:lang w:val="ru-RU"/>
        </w:rPr>
      </w:pPr>
    </w:p>
    <w:tbl>
      <w:tblPr>
        <w:tblStyle w:val="aff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4"/>
        <w:gridCol w:w="3094"/>
        <w:gridCol w:w="3294"/>
        <w:gridCol w:w="1412"/>
        <w:gridCol w:w="2665"/>
      </w:tblGrid>
      <w:tr w:rsidR="009B56A6" w:rsidRPr="00BF18DC" w:rsidTr="008561BC">
        <w:tc>
          <w:tcPr>
            <w:tcW w:w="734" w:type="dxa"/>
          </w:tcPr>
          <w:p w:rsidR="009B56A6" w:rsidRPr="00BF18DC" w:rsidRDefault="009B56A6" w:rsidP="003166D3">
            <w:pPr>
              <w:contextualSpacing/>
              <w:jc w:val="center"/>
              <w:rPr>
                <w:b/>
              </w:rPr>
            </w:pPr>
            <w:r w:rsidRPr="00BF18DC">
              <w:rPr>
                <w:b/>
              </w:rPr>
              <w:t>№</w:t>
            </w:r>
          </w:p>
        </w:tc>
        <w:tc>
          <w:tcPr>
            <w:tcW w:w="3094" w:type="dxa"/>
          </w:tcPr>
          <w:p w:rsidR="009B56A6" w:rsidRPr="00BF18DC" w:rsidRDefault="009B56A6" w:rsidP="003166D3">
            <w:pPr>
              <w:contextualSpacing/>
              <w:jc w:val="center"/>
              <w:rPr>
                <w:b/>
              </w:rPr>
            </w:pPr>
            <w:proofErr w:type="spellStart"/>
            <w:r w:rsidRPr="00BF18DC">
              <w:rPr>
                <w:b/>
              </w:rPr>
              <w:t>Предложения</w:t>
            </w:r>
            <w:proofErr w:type="spellEnd"/>
          </w:p>
        </w:tc>
        <w:tc>
          <w:tcPr>
            <w:tcW w:w="3294" w:type="dxa"/>
          </w:tcPr>
          <w:p w:rsidR="009B56A6" w:rsidRPr="00BF18DC" w:rsidRDefault="009B56A6" w:rsidP="003166D3">
            <w:pPr>
              <w:contextualSpacing/>
              <w:jc w:val="center"/>
              <w:rPr>
                <w:b/>
              </w:rPr>
            </w:pPr>
            <w:proofErr w:type="spellStart"/>
            <w:r w:rsidRPr="00BF18DC">
              <w:rPr>
                <w:b/>
              </w:rPr>
              <w:t>Мероприятия</w:t>
            </w:r>
            <w:proofErr w:type="spellEnd"/>
            <w:r w:rsidRPr="00BF18DC">
              <w:rPr>
                <w:b/>
              </w:rPr>
              <w:t xml:space="preserve"> </w:t>
            </w:r>
          </w:p>
        </w:tc>
        <w:tc>
          <w:tcPr>
            <w:tcW w:w="1412" w:type="dxa"/>
          </w:tcPr>
          <w:p w:rsidR="009B56A6" w:rsidRPr="00BF18DC" w:rsidRDefault="009B56A6" w:rsidP="003166D3">
            <w:pPr>
              <w:contextualSpacing/>
              <w:jc w:val="center"/>
              <w:rPr>
                <w:b/>
              </w:rPr>
            </w:pPr>
            <w:proofErr w:type="spellStart"/>
            <w:r w:rsidRPr="00BF18DC">
              <w:rPr>
                <w:b/>
              </w:rPr>
              <w:t>Срок</w:t>
            </w:r>
            <w:proofErr w:type="spellEnd"/>
            <w:r w:rsidRPr="00BF18DC">
              <w:rPr>
                <w:b/>
              </w:rPr>
              <w:t xml:space="preserve"> </w:t>
            </w:r>
          </w:p>
        </w:tc>
        <w:tc>
          <w:tcPr>
            <w:tcW w:w="2665" w:type="dxa"/>
          </w:tcPr>
          <w:p w:rsidR="009B56A6" w:rsidRPr="00BF18DC" w:rsidRDefault="009B56A6" w:rsidP="003166D3">
            <w:pPr>
              <w:contextualSpacing/>
              <w:jc w:val="center"/>
              <w:rPr>
                <w:b/>
              </w:rPr>
            </w:pPr>
            <w:proofErr w:type="spellStart"/>
            <w:r w:rsidRPr="00BF18DC">
              <w:rPr>
                <w:b/>
              </w:rPr>
              <w:t>Результат</w:t>
            </w:r>
            <w:proofErr w:type="spellEnd"/>
          </w:p>
        </w:tc>
      </w:tr>
      <w:tr w:rsidR="009B56A6" w:rsidRPr="00BF18DC" w:rsidTr="008561BC">
        <w:tc>
          <w:tcPr>
            <w:tcW w:w="734" w:type="dxa"/>
          </w:tcPr>
          <w:p w:rsidR="009B56A6" w:rsidRPr="00CF17C9" w:rsidRDefault="009B56A6" w:rsidP="003166D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17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94" w:type="dxa"/>
          </w:tcPr>
          <w:p w:rsidR="009B56A6" w:rsidRPr="00CF17C9" w:rsidRDefault="009B56A6" w:rsidP="003166D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17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4" w:type="dxa"/>
          </w:tcPr>
          <w:p w:rsidR="009B56A6" w:rsidRPr="00CF17C9" w:rsidRDefault="009B56A6" w:rsidP="003166D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17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2" w:type="dxa"/>
          </w:tcPr>
          <w:p w:rsidR="009B56A6" w:rsidRPr="00CF17C9" w:rsidRDefault="009B56A6" w:rsidP="003166D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17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5" w:type="dxa"/>
          </w:tcPr>
          <w:p w:rsidR="009B56A6" w:rsidRPr="00CF17C9" w:rsidRDefault="009B56A6" w:rsidP="003166D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17C9">
              <w:rPr>
                <w:b/>
                <w:sz w:val="16"/>
                <w:szCs w:val="16"/>
              </w:rPr>
              <w:t>5</w:t>
            </w:r>
          </w:p>
        </w:tc>
      </w:tr>
      <w:tr w:rsidR="009B56A6" w:rsidRPr="00BF18DC" w:rsidTr="008561BC">
        <w:tc>
          <w:tcPr>
            <w:tcW w:w="734" w:type="dxa"/>
            <w:shd w:val="clear" w:color="auto" w:fill="D9E2F3" w:themeFill="accent1" w:themeFillTint="33"/>
          </w:tcPr>
          <w:p w:rsidR="009B56A6" w:rsidRPr="00BF18DC" w:rsidRDefault="009B56A6" w:rsidP="003166D3">
            <w:pPr>
              <w:contextualSpacing/>
              <w:jc w:val="both"/>
            </w:pPr>
            <w:r w:rsidRPr="00BF18DC">
              <w:t>1.</w:t>
            </w:r>
          </w:p>
        </w:tc>
        <w:tc>
          <w:tcPr>
            <w:tcW w:w="10465" w:type="dxa"/>
            <w:gridSpan w:val="4"/>
            <w:shd w:val="clear" w:color="auto" w:fill="D9E2F3" w:themeFill="accent1" w:themeFillTint="33"/>
          </w:tcPr>
          <w:p w:rsidR="009B56A6" w:rsidRPr="00BF18DC" w:rsidRDefault="009B56A6" w:rsidP="003166D3">
            <w:pPr>
              <w:contextualSpacing/>
              <w:jc w:val="both"/>
            </w:pPr>
            <w:proofErr w:type="spellStart"/>
            <w:r w:rsidRPr="00BF18DC">
              <w:t>Очное</w:t>
            </w:r>
            <w:proofErr w:type="spellEnd"/>
            <w:r w:rsidRPr="00BF18DC">
              <w:t xml:space="preserve"> </w:t>
            </w:r>
            <w:proofErr w:type="spellStart"/>
            <w:r w:rsidRPr="00BF18DC">
              <w:t>обслуживание</w:t>
            </w:r>
            <w:proofErr w:type="spellEnd"/>
          </w:p>
        </w:tc>
      </w:tr>
      <w:tr w:rsidR="009B56A6" w:rsidRPr="00BF18DC" w:rsidTr="003166D3">
        <w:tc>
          <w:tcPr>
            <w:tcW w:w="734" w:type="dxa"/>
            <w:shd w:val="clear" w:color="auto" w:fill="auto"/>
          </w:tcPr>
          <w:p w:rsidR="009B56A6" w:rsidRPr="00BF18DC" w:rsidRDefault="009B56A6" w:rsidP="003166D3">
            <w:pPr>
              <w:contextualSpacing/>
              <w:jc w:val="both"/>
            </w:pPr>
            <w:r w:rsidRPr="00BF18DC">
              <w:t>1.1.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9B56A6" w:rsidRPr="000F50D8" w:rsidRDefault="000F50D8" w:rsidP="003166D3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t>Офис</w:t>
            </w:r>
            <w:proofErr w:type="spellEnd"/>
            <w:r>
              <w:t xml:space="preserve"> </w:t>
            </w:r>
            <w:proofErr w:type="spellStart"/>
            <w:r>
              <w:t>обслуживания</w:t>
            </w:r>
            <w:proofErr w:type="spellEnd"/>
            <w:r>
              <w:t xml:space="preserve"> </w:t>
            </w:r>
            <w:proofErr w:type="spellStart"/>
            <w:r>
              <w:t>клиентов</w:t>
            </w:r>
            <w:proofErr w:type="spellEnd"/>
          </w:p>
        </w:tc>
      </w:tr>
      <w:tr w:rsidR="00744DDF" w:rsidRPr="00C25C3D" w:rsidTr="00744DDF">
        <w:trPr>
          <w:trHeight w:val="1932"/>
        </w:trPr>
        <w:tc>
          <w:tcPr>
            <w:tcW w:w="734" w:type="dxa"/>
            <w:shd w:val="clear" w:color="auto" w:fill="auto"/>
          </w:tcPr>
          <w:p w:rsidR="00744DDF" w:rsidRPr="009D1692" w:rsidRDefault="00744DDF" w:rsidP="003166D3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744DDF" w:rsidRPr="00BF18DC" w:rsidRDefault="00744DDF" w:rsidP="003166D3">
            <w:pPr>
              <w:rPr>
                <w:lang w:val="ru-RU"/>
              </w:rPr>
            </w:pPr>
            <w:r>
              <w:rPr>
                <w:lang w:val="ru-RU"/>
              </w:rPr>
              <w:t>Приведение ЦОК в соответствие Стандарту качества обслуживания клиентов.</w:t>
            </w:r>
          </w:p>
          <w:p w:rsidR="00744DDF" w:rsidRPr="00BF18DC" w:rsidRDefault="00744DDF" w:rsidP="003166D3">
            <w:pPr>
              <w:rPr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744DDF" w:rsidRPr="00BF18DC" w:rsidRDefault="00744DDF" w:rsidP="00FA2F3F">
            <w:pPr>
              <w:rPr>
                <w:lang w:val="ru-RU"/>
              </w:rPr>
            </w:pPr>
            <w:r w:rsidRPr="00FA2F3F">
              <w:rPr>
                <w:lang w:val="ru-RU"/>
              </w:rPr>
              <w:t xml:space="preserve">Реализация скользящего графика очного обслуживания клиентов </w:t>
            </w:r>
            <w:proofErr w:type="gramStart"/>
            <w:r w:rsidRPr="00FA2F3F">
              <w:rPr>
                <w:lang w:val="ru-RU"/>
              </w:rPr>
              <w:t>ФЛ</w:t>
            </w:r>
            <w:proofErr w:type="gramEnd"/>
            <w:r w:rsidRPr="00FA2F3F">
              <w:rPr>
                <w:lang w:val="ru-RU"/>
              </w:rPr>
              <w:t xml:space="preserve"> при котором исключается время обеденных и (или) технических перерывов в ЦОК</w:t>
            </w:r>
            <w:r w:rsidRPr="00BF18DC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744DDF" w:rsidRPr="009D1692" w:rsidRDefault="00744DDF" w:rsidP="003166D3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01.08.2024</w:t>
            </w:r>
          </w:p>
        </w:tc>
        <w:tc>
          <w:tcPr>
            <w:tcW w:w="2665" w:type="dxa"/>
            <w:shd w:val="clear" w:color="auto" w:fill="auto"/>
          </w:tcPr>
          <w:p w:rsidR="00744DDF" w:rsidRPr="00BF18DC" w:rsidRDefault="00744DDF" w:rsidP="003166D3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доступности обслуживания для клиентов</w:t>
            </w:r>
          </w:p>
        </w:tc>
      </w:tr>
      <w:tr w:rsidR="00890CF2" w:rsidRPr="00C25C3D" w:rsidTr="003166D3">
        <w:tc>
          <w:tcPr>
            <w:tcW w:w="734" w:type="dxa"/>
            <w:shd w:val="clear" w:color="auto" w:fill="auto"/>
          </w:tcPr>
          <w:p w:rsidR="00890CF2" w:rsidRPr="009D1692" w:rsidRDefault="00890CF2" w:rsidP="00744DD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744DDF">
              <w:rPr>
                <w:lang w:val="ru-RU"/>
              </w:rPr>
              <w:t>2</w:t>
            </w:r>
          </w:p>
        </w:tc>
        <w:tc>
          <w:tcPr>
            <w:tcW w:w="3094" w:type="dxa"/>
            <w:vMerge/>
            <w:shd w:val="clear" w:color="auto" w:fill="auto"/>
          </w:tcPr>
          <w:p w:rsidR="00890CF2" w:rsidRPr="00BF18DC" w:rsidRDefault="00890CF2" w:rsidP="003166D3">
            <w:pPr>
              <w:rPr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890CF2" w:rsidRPr="006C6DF7" w:rsidRDefault="00FA2F3F" w:rsidP="006C6DF7">
            <w:pPr>
              <w:rPr>
                <w:lang w:val="ru-RU"/>
              </w:rPr>
            </w:pPr>
            <w:r w:rsidRPr="00BF18DC">
              <w:rPr>
                <w:lang w:val="ru-RU"/>
              </w:rPr>
              <w:t>Внедр</w:t>
            </w:r>
            <w:r>
              <w:rPr>
                <w:lang w:val="ru-RU"/>
              </w:rPr>
              <w:t>ение</w:t>
            </w:r>
            <w:r w:rsidRPr="00BF18DC">
              <w:rPr>
                <w:lang w:val="ru-RU"/>
              </w:rPr>
              <w:t xml:space="preserve"> </w:t>
            </w:r>
            <w:proofErr w:type="gramStart"/>
            <w:r w:rsidRPr="00BF18DC">
              <w:rPr>
                <w:lang w:val="ru-RU"/>
              </w:rPr>
              <w:t>систем</w:t>
            </w:r>
            <w:r>
              <w:rPr>
                <w:lang w:val="ru-RU"/>
              </w:rPr>
              <w:t>ы</w:t>
            </w:r>
            <w:r w:rsidRPr="00BF18DC">
              <w:rPr>
                <w:lang w:val="ru-RU"/>
              </w:rPr>
              <w:t xml:space="preserve"> контроля уровня удовлетворенности обслуживан</w:t>
            </w:r>
            <w:r w:rsidR="006C6DF7">
              <w:rPr>
                <w:lang w:val="ru-RU"/>
              </w:rPr>
              <w:t>ия клиентов</w:t>
            </w:r>
            <w:proofErr w:type="gramEnd"/>
            <w:r w:rsidR="006C6DF7">
              <w:rPr>
                <w:lang w:val="ru-RU"/>
              </w:rPr>
              <w:t xml:space="preserve"> при очном обращении.</w:t>
            </w:r>
          </w:p>
        </w:tc>
        <w:tc>
          <w:tcPr>
            <w:tcW w:w="1412" w:type="dxa"/>
            <w:shd w:val="clear" w:color="auto" w:fill="auto"/>
          </w:tcPr>
          <w:p w:rsidR="00890CF2" w:rsidRPr="009D1692" w:rsidRDefault="00890CF2" w:rsidP="00FA2F3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="00FA2F3F">
              <w:rPr>
                <w:lang w:val="ru-RU"/>
              </w:rPr>
              <w:t>07</w:t>
            </w:r>
            <w:r>
              <w:rPr>
                <w:lang w:val="ru-RU"/>
              </w:rPr>
              <w:t>.</w:t>
            </w:r>
            <w:r w:rsidRPr="001D21B6">
              <w:rPr>
                <w:lang w:val="ru-RU"/>
              </w:rPr>
              <w:t>2024</w:t>
            </w:r>
          </w:p>
        </w:tc>
        <w:tc>
          <w:tcPr>
            <w:tcW w:w="2665" w:type="dxa"/>
            <w:shd w:val="clear" w:color="auto" w:fill="auto"/>
          </w:tcPr>
          <w:p w:rsidR="00890CF2" w:rsidRPr="00BF18DC" w:rsidRDefault="00FA2F3F" w:rsidP="00FA2F3F">
            <w:pPr>
              <w:contextualSpacing/>
              <w:jc w:val="both"/>
              <w:rPr>
                <w:lang w:val="ru-RU"/>
              </w:rPr>
            </w:pPr>
            <w:r w:rsidRPr="00BF18DC">
              <w:rPr>
                <w:lang w:val="ru-RU"/>
              </w:rPr>
              <w:t>Повышение уровня мониторинга качества обслуживания клиентов</w:t>
            </w:r>
            <w:r w:rsidRPr="001D21B6">
              <w:rPr>
                <w:lang w:val="ru-RU"/>
              </w:rPr>
              <w:t xml:space="preserve"> </w:t>
            </w:r>
          </w:p>
        </w:tc>
      </w:tr>
      <w:tr w:rsidR="00C77B3F" w:rsidRPr="00C25C3D" w:rsidTr="003166D3">
        <w:tc>
          <w:tcPr>
            <w:tcW w:w="734" w:type="dxa"/>
            <w:shd w:val="clear" w:color="auto" w:fill="auto"/>
          </w:tcPr>
          <w:p w:rsidR="00C77B3F" w:rsidRPr="00BF18DC" w:rsidRDefault="00C77B3F" w:rsidP="00744DDF">
            <w:pPr>
              <w:contextualSpacing/>
              <w:jc w:val="both"/>
              <w:rPr>
                <w:lang w:val="ru-RU"/>
              </w:rPr>
            </w:pPr>
            <w:r w:rsidRPr="00BF18DC">
              <w:t>1.1</w:t>
            </w:r>
            <w:r w:rsidRPr="00BF18DC">
              <w:rPr>
                <w:lang w:val="ru-RU"/>
              </w:rPr>
              <w:t>.</w:t>
            </w:r>
            <w:r w:rsidR="00744DDF">
              <w:rPr>
                <w:lang w:val="ru-RU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C77B3F" w:rsidRPr="00BF18DC" w:rsidRDefault="00C77B3F" w:rsidP="009F3705">
            <w:pPr>
              <w:rPr>
                <w:lang w:val="ru-RU"/>
              </w:rPr>
            </w:pPr>
            <w:r w:rsidRPr="008A70FD">
              <w:rPr>
                <w:lang w:val="ru-RU"/>
              </w:rPr>
              <w:t>Зонирование помещения ЦОК</w:t>
            </w:r>
            <w:r>
              <w:rPr>
                <w:lang w:val="ru-RU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890CF2" w:rsidRDefault="00FA2F3F" w:rsidP="00890CF2">
            <w:pPr>
              <w:rPr>
                <w:lang w:val="ru-RU"/>
              </w:rPr>
            </w:pPr>
            <w:r>
              <w:rPr>
                <w:lang w:val="ru-RU"/>
              </w:rPr>
              <w:t>Разделение п</w:t>
            </w:r>
            <w:r w:rsidR="00C77B3F" w:rsidRPr="00C77B3F">
              <w:rPr>
                <w:lang w:val="ru-RU"/>
              </w:rPr>
              <w:t>омещени</w:t>
            </w:r>
            <w:r>
              <w:rPr>
                <w:lang w:val="ru-RU"/>
              </w:rPr>
              <w:t>я</w:t>
            </w:r>
            <w:r w:rsidR="00C77B3F" w:rsidRPr="00C77B3F">
              <w:rPr>
                <w:lang w:val="ru-RU"/>
              </w:rPr>
              <w:t xml:space="preserve"> ЦОК на зоны: </w:t>
            </w:r>
          </w:p>
          <w:p w:rsidR="00890CF2" w:rsidRDefault="00890CF2" w:rsidP="00890CF2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57247">
              <w:rPr>
                <w:lang w:val="ru-RU"/>
              </w:rPr>
              <w:t>Клиентский зал разделён на зону ожидания и зону обслуживания</w:t>
            </w:r>
            <w:r>
              <w:rPr>
                <w:lang w:val="ru-RU"/>
              </w:rPr>
              <w:t>.</w:t>
            </w:r>
          </w:p>
          <w:p w:rsidR="00890CF2" w:rsidRDefault="00890CF2" w:rsidP="00890CF2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57247">
              <w:rPr>
                <w:lang w:val="ru-RU"/>
              </w:rPr>
              <w:t xml:space="preserve">Зона обслуживания разделена </w:t>
            </w:r>
            <w:r>
              <w:rPr>
                <w:lang w:val="ru-RU"/>
              </w:rPr>
              <w:t xml:space="preserve">на зоны </w:t>
            </w:r>
            <w:r w:rsidRPr="00C57247">
              <w:rPr>
                <w:lang w:val="ru-RU"/>
              </w:rPr>
              <w:t>для обслуживания Клиентов сегмента В2В и В2С</w:t>
            </w:r>
            <w:r>
              <w:rPr>
                <w:lang w:val="ru-RU"/>
              </w:rPr>
              <w:t>.</w:t>
            </w:r>
          </w:p>
          <w:p w:rsidR="00FA2F3F" w:rsidRDefault="00890CF2" w:rsidP="00C77B3F">
            <w:pPr>
              <w:rPr>
                <w:lang w:val="ru-RU"/>
              </w:rPr>
            </w:pPr>
            <w:r>
              <w:rPr>
                <w:lang w:val="ru-RU"/>
              </w:rPr>
              <w:t>- В зоне ожидания выделен детский уголок</w:t>
            </w:r>
          </w:p>
          <w:p w:rsidR="00C77B3F" w:rsidRPr="00C77B3F" w:rsidRDefault="00C77B3F" w:rsidP="00C77B3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77B3F">
              <w:rPr>
                <w:lang w:val="ru-RU"/>
              </w:rPr>
              <w:t>Зона самообслуживания</w:t>
            </w:r>
            <w:r>
              <w:rPr>
                <w:lang w:val="ru-RU"/>
              </w:rPr>
              <w:t xml:space="preserve"> с </w:t>
            </w:r>
            <w:r w:rsidRPr="00C77B3F">
              <w:rPr>
                <w:lang w:val="ru-RU"/>
              </w:rPr>
              <w:t>терминала</w:t>
            </w:r>
            <w:r>
              <w:rPr>
                <w:lang w:val="ru-RU"/>
              </w:rPr>
              <w:t>ми</w:t>
            </w:r>
            <w:r w:rsidRPr="00C77B3F">
              <w:rPr>
                <w:lang w:val="ru-RU"/>
              </w:rPr>
              <w:t xml:space="preserve"> для оплаты</w:t>
            </w:r>
            <w:r>
              <w:rPr>
                <w:lang w:val="ru-RU"/>
              </w:rPr>
              <w:t xml:space="preserve"> и</w:t>
            </w:r>
            <w:r w:rsidRPr="00C77B3F">
              <w:rPr>
                <w:lang w:val="ru-RU"/>
              </w:rPr>
              <w:t xml:space="preserve"> для записи на очное обслуживание</w:t>
            </w:r>
            <w:r>
              <w:rPr>
                <w:lang w:val="ru-RU"/>
              </w:rPr>
              <w:t xml:space="preserve"> и </w:t>
            </w:r>
          </w:p>
          <w:p w:rsidR="00C77B3F" w:rsidRPr="00BF18DC" w:rsidRDefault="00C77B3F" w:rsidP="00890CF2">
            <w:pPr>
              <w:rPr>
                <w:lang w:val="ru-RU"/>
              </w:rPr>
            </w:pPr>
            <w:r w:rsidRPr="00C77B3F">
              <w:rPr>
                <w:lang w:val="ru-RU"/>
              </w:rPr>
              <w:t>c</w:t>
            </w:r>
            <w:r>
              <w:rPr>
                <w:lang w:val="ru-RU"/>
              </w:rPr>
              <w:t xml:space="preserve"> </w:t>
            </w:r>
            <w:r w:rsidRPr="00C77B3F">
              <w:rPr>
                <w:lang w:val="ru-RU"/>
              </w:rPr>
              <w:t>рабочи</w:t>
            </w:r>
            <w:r>
              <w:rPr>
                <w:lang w:val="ru-RU"/>
              </w:rPr>
              <w:t>ми</w:t>
            </w:r>
            <w:r w:rsidRPr="00C77B3F">
              <w:rPr>
                <w:lang w:val="ru-RU"/>
              </w:rPr>
              <w:t xml:space="preserve"> места</w:t>
            </w:r>
            <w:r>
              <w:rPr>
                <w:lang w:val="ru-RU"/>
              </w:rPr>
              <w:t>ми</w:t>
            </w:r>
            <w:r w:rsidRPr="00C77B3F">
              <w:rPr>
                <w:lang w:val="ru-RU"/>
              </w:rPr>
              <w:t xml:space="preserve"> с компьютерами с доступом в ЛКК, </w:t>
            </w:r>
            <w:proofErr w:type="spellStart"/>
            <w:r w:rsidRPr="00C77B3F">
              <w:rPr>
                <w:lang w:val="ru-RU"/>
              </w:rPr>
              <w:t>госуслугам</w:t>
            </w:r>
            <w:proofErr w:type="spellEnd"/>
            <w:r w:rsidRPr="00C77B3F">
              <w:rPr>
                <w:lang w:val="ru-RU"/>
              </w:rPr>
              <w:t>, почтовым сервисам</w:t>
            </w:r>
            <w:r w:rsidR="00890CF2">
              <w:rPr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C77B3F" w:rsidRPr="00BF18DC" w:rsidRDefault="00C77B3F" w:rsidP="00FA2F3F">
            <w:pPr>
              <w:contextualSpacing/>
              <w:jc w:val="both"/>
              <w:rPr>
                <w:lang w:val="ru-RU"/>
              </w:rPr>
            </w:pPr>
            <w:r w:rsidRPr="00BF18DC">
              <w:t>01.</w:t>
            </w:r>
            <w:r w:rsidR="00FA2F3F">
              <w:rPr>
                <w:lang w:val="ru-RU"/>
              </w:rPr>
              <w:t>11</w:t>
            </w:r>
            <w:r w:rsidRPr="00BF18DC">
              <w:t>.2024</w:t>
            </w:r>
          </w:p>
        </w:tc>
        <w:tc>
          <w:tcPr>
            <w:tcW w:w="2665" w:type="dxa"/>
            <w:shd w:val="clear" w:color="auto" w:fill="auto"/>
          </w:tcPr>
          <w:p w:rsidR="00C77B3F" w:rsidRPr="00C77B3F" w:rsidRDefault="00C77B3F" w:rsidP="00C77B3F">
            <w:pPr>
              <w:contextualSpacing/>
              <w:jc w:val="both"/>
              <w:rPr>
                <w:lang w:val="ru-RU"/>
              </w:rPr>
            </w:pPr>
            <w:r w:rsidRPr="00C77B3F">
              <w:rPr>
                <w:lang w:val="ru-RU"/>
              </w:rPr>
              <w:t>Упрощение навигации и</w:t>
            </w:r>
          </w:p>
          <w:p w:rsidR="00C77B3F" w:rsidRPr="00BF18DC" w:rsidRDefault="00C77B3F" w:rsidP="00C77B3F">
            <w:pPr>
              <w:contextualSpacing/>
              <w:jc w:val="both"/>
              <w:rPr>
                <w:lang w:val="ru-RU"/>
              </w:rPr>
            </w:pPr>
            <w:r w:rsidRPr="00C77B3F">
              <w:rPr>
                <w:lang w:val="ru-RU"/>
              </w:rPr>
              <w:t>коммуникации клиентов с сотрудниками ЦОК.</w:t>
            </w:r>
          </w:p>
        </w:tc>
      </w:tr>
      <w:tr w:rsidR="00876EEF" w:rsidRPr="001D21B6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1.</w:t>
            </w:r>
            <w:r w:rsidR="004D3C13">
              <w:rPr>
                <w:lang w:val="ru-RU"/>
              </w:rPr>
              <w:t>1</w:t>
            </w:r>
            <w:r w:rsidRPr="001D21B6">
              <w:rPr>
                <w:lang w:val="ru-RU"/>
              </w:rPr>
              <w:t>.</w:t>
            </w:r>
            <w:r w:rsidR="00744DDF">
              <w:rPr>
                <w:lang w:val="ru-RU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BA54ED" w:rsidP="00CF17C9">
            <w:pPr>
              <w:jc w:val="both"/>
              <w:rPr>
                <w:color w:val="000000"/>
                <w:lang w:val="ru-RU"/>
              </w:rPr>
            </w:pPr>
            <w:r w:rsidRPr="00BA54ED">
              <w:rPr>
                <w:lang w:val="ru-RU"/>
              </w:rPr>
              <w:t>Актуализация профиля клиента и тематик обращений по результатам очного приема.</w:t>
            </w:r>
          </w:p>
        </w:tc>
        <w:tc>
          <w:tcPr>
            <w:tcW w:w="3294" w:type="dxa"/>
            <w:shd w:val="clear" w:color="auto" w:fill="auto"/>
          </w:tcPr>
          <w:p w:rsidR="00876EEF" w:rsidRPr="001D21B6" w:rsidRDefault="00876EEF" w:rsidP="00876EEF">
            <w:pPr>
              <w:jc w:val="both"/>
              <w:rPr>
                <w:color w:val="000000"/>
                <w:lang w:val="ru-RU"/>
              </w:rPr>
            </w:pPr>
            <w:r w:rsidRPr="00876EEF">
              <w:rPr>
                <w:color w:val="000000"/>
                <w:lang w:val="ru-RU"/>
              </w:rPr>
              <w:t xml:space="preserve">Разработка распорядительного документа с установлением приоритета внесение информации в </w:t>
            </w:r>
            <w:r>
              <w:rPr>
                <w:color w:val="000000"/>
                <w:lang w:val="ru-RU"/>
              </w:rPr>
              <w:t>программный комплекс</w:t>
            </w:r>
            <w:r w:rsidRPr="00876EEF">
              <w:rPr>
                <w:color w:val="000000"/>
                <w:lang w:val="ru-RU"/>
              </w:rPr>
              <w:t xml:space="preserve"> по актуализации профиля клиента и тематикам обращений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76EEF" w:rsidRPr="001D21B6" w:rsidRDefault="00876EEF" w:rsidP="00876EEF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31.</w:t>
            </w:r>
            <w:r>
              <w:rPr>
                <w:lang w:val="ru-RU"/>
              </w:rPr>
              <w:t>12</w:t>
            </w:r>
            <w:r w:rsidRPr="001D21B6">
              <w:rPr>
                <w:lang w:val="ru-RU"/>
              </w:rPr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Повышение качество обслуживания клиентов</w:t>
            </w:r>
          </w:p>
        </w:tc>
      </w:tr>
      <w:tr w:rsidR="004D3C13" w:rsidRPr="00C25C3D" w:rsidTr="003166D3">
        <w:tc>
          <w:tcPr>
            <w:tcW w:w="734" w:type="dxa"/>
            <w:shd w:val="clear" w:color="auto" w:fill="auto"/>
          </w:tcPr>
          <w:p w:rsidR="004D3C13" w:rsidRPr="001D21B6" w:rsidRDefault="004D3C13" w:rsidP="00744DD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744DDF">
              <w:rPr>
                <w:lang w:val="ru-RU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4D3C13" w:rsidRDefault="00BA54ED" w:rsidP="004D3C1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вовлеченности руководителя </w:t>
            </w:r>
            <w:r w:rsidRPr="004D3C13">
              <w:rPr>
                <w:lang w:val="ru-RU"/>
              </w:rPr>
              <w:t>подразделения</w:t>
            </w:r>
            <w:r>
              <w:rPr>
                <w:lang w:val="ru-RU"/>
              </w:rPr>
              <w:t xml:space="preserve"> (отдела) в процесс консультирования и определения приоритетных вопросов клиентов.</w:t>
            </w:r>
          </w:p>
        </w:tc>
        <w:tc>
          <w:tcPr>
            <w:tcW w:w="3294" w:type="dxa"/>
            <w:shd w:val="clear" w:color="auto" w:fill="auto"/>
          </w:tcPr>
          <w:p w:rsidR="004D3C13" w:rsidRPr="00876EEF" w:rsidRDefault="004D3C13" w:rsidP="00BA54ED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 w:rsidRPr="004D3C13">
              <w:rPr>
                <w:lang w:val="ru-RU"/>
              </w:rPr>
              <w:t>недрение «Дня клиента». Приёма без записи Начальником подразделения</w:t>
            </w:r>
            <w:r w:rsidR="00BA54ED">
              <w:rPr>
                <w:lang w:val="ru-RU"/>
              </w:rPr>
              <w:t xml:space="preserve"> (отдела)</w:t>
            </w:r>
          </w:p>
        </w:tc>
        <w:tc>
          <w:tcPr>
            <w:tcW w:w="1412" w:type="dxa"/>
            <w:shd w:val="clear" w:color="auto" w:fill="auto"/>
          </w:tcPr>
          <w:p w:rsidR="004D3C13" w:rsidRPr="001D21B6" w:rsidRDefault="004D3C13" w:rsidP="004D3C13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31.10.2024</w:t>
            </w:r>
          </w:p>
        </w:tc>
        <w:tc>
          <w:tcPr>
            <w:tcW w:w="2665" w:type="dxa"/>
            <w:shd w:val="clear" w:color="auto" w:fill="auto"/>
          </w:tcPr>
          <w:p w:rsidR="004D3C13" w:rsidRPr="001D21B6" w:rsidRDefault="004D3C13" w:rsidP="004D3C13">
            <w:pPr>
              <w:contextualSpacing/>
              <w:jc w:val="both"/>
              <w:rPr>
                <w:lang w:val="ru-RU"/>
              </w:rPr>
            </w:pPr>
            <w:r w:rsidRPr="004D3C13">
              <w:rPr>
                <w:lang w:val="ru-RU"/>
              </w:rPr>
              <w:t>Повышение лояльности клиентов. Повышение доступности</w:t>
            </w:r>
            <w:r w:rsidR="00BA54ED">
              <w:rPr>
                <w:lang w:val="ru-RU"/>
              </w:rPr>
              <w:t xml:space="preserve"> обслуживания для клиентов</w:t>
            </w:r>
            <w:r w:rsidRPr="004D3C13">
              <w:rPr>
                <w:lang w:val="ru-RU"/>
              </w:rPr>
              <w:t>.</w:t>
            </w:r>
          </w:p>
        </w:tc>
      </w:tr>
      <w:tr w:rsidR="00876EEF" w:rsidRPr="001D21B6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</w:pPr>
            <w:r w:rsidRPr="001D21B6">
              <w:t>1</w:t>
            </w:r>
            <w:r w:rsidR="00744DDF">
              <w:rPr>
                <w:lang w:val="ru-RU"/>
              </w:rPr>
              <w:t>.2</w:t>
            </w:r>
            <w:r w:rsidRPr="001D21B6"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  <w:proofErr w:type="spellStart"/>
            <w:r w:rsidRPr="001D21B6">
              <w:t>Выездное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обслуживание</w:t>
            </w:r>
            <w:proofErr w:type="spellEnd"/>
            <w:r w:rsidRPr="001D21B6">
              <w:t xml:space="preserve"> В2В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F54F3F" w:rsidRDefault="00876EEF" w:rsidP="00CF17C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Подразделения АО «</w:t>
            </w:r>
            <w:proofErr w:type="spellStart"/>
            <w:r>
              <w:rPr>
                <w:color w:val="000000"/>
                <w:lang w:val="ru-RU"/>
              </w:rPr>
              <w:t>ЕЭнС</w:t>
            </w:r>
            <w:proofErr w:type="spellEnd"/>
            <w:r>
              <w:rPr>
                <w:lang w:val="ru-RU"/>
              </w:rPr>
              <w:t>» обеспечивает зону покрытия МО г. Екатеринбург при проведении очного обслуживания клиентов без необходимости проведения выездного обслуживания.</w:t>
            </w:r>
          </w:p>
        </w:tc>
      </w:tr>
      <w:tr w:rsidR="00876EEF" w:rsidRPr="00283DBA" w:rsidTr="003166D3">
        <w:tc>
          <w:tcPr>
            <w:tcW w:w="734" w:type="dxa"/>
            <w:shd w:val="clear" w:color="auto" w:fill="auto"/>
          </w:tcPr>
          <w:p w:rsidR="00876EEF" w:rsidRPr="00283DBA" w:rsidRDefault="00876EEF" w:rsidP="00744DDF">
            <w:pPr>
              <w:contextualSpacing/>
              <w:jc w:val="both"/>
              <w:rPr>
                <w:lang w:val="ru-RU"/>
              </w:rPr>
            </w:pPr>
            <w:r w:rsidRPr="00283DBA">
              <w:rPr>
                <w:lang w:val="ru-RU"/>
              </w:rPr>
              <w:t>1.</w:t>
            </w:r>
            <w:r w:rsidR="00744DDF">
              <w:rPr>
                <w:lang w:val="ru-RU"/>
              </w:rPr>
              <w:t>3</w:t>
            </w:r>
            <w:r w:rsidRPr="00283DBA">
              <w:rPr>
                <w:lang w:val="ru-RU"/>
              </w:rPr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283DBA" w:rsidRDefault="00876EEF" w:rsidP="009B56A6">
            <w:pPr>
              <w:contextualSpacing/>
              <w:jc w:val="both"/>
              <w:rPr>
                <w:lang w:val="ru-RU"/>
              </w:rPr>
            </w:pPr>
            <w:r w:rsidRPr="00283DBA">
              <w:rPr>
                <w:lang w:val="ru-RU"/>
              </w:rPr>
              <w:t>Выездное обслуживание В2С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283DBA" w:rsidRDefault="00876EEF" w:rsidP="009B56A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BE2220" w:rsidRDefault="00876EEF" w:rsidP="00CF17C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Подразделения АО «</w:t>
            </w:r>
            <w:proofErr w:type="spellStart"/>
            <w:r>
              <w:rPr>
                <w:color w:val="000000"/>
                <w:lang w:val="ru-RU"/>
              </w:rPr>
              <w:t>ЕЭнС</w:t>
            </w:r>
            <w:proofErr w:type="spellEnd"/>
            <w:r>
              <w:rPr>
                <w:lang w:val="ru-RU"/>
              </w:rPr>
              <w:t>» обеспечивает зону покрытия МО г. Екатеринбург при проведении очного обслуживания клиентов без необходимости проведения выездного обслуживания.</w:t>
            </w:r>
          </w:p>
        </w:tc>
      </w:tr>
      <w:tr w:rsidR="00876EEF" w:rsidRPr="001D21B6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</w:pPr>
            <w:r w:rsidRPr="001D21B6">
              <w:t>1.</w:t>
            </w:r>
            <w:r w:rsidR="00744DDF">
              <w:rPr>
                <w:lang w:val="ru-RU"/>
              </w:rPr>
              <w:t>4</w:t>
            </w:r>
            <w:r w:rsidRPr="001D21B6"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  <w:proofErr w:type="spellStart"/>
            <w:r w:rsidRPr="001D21B6">
              <w:t>Мобильный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офис</w:t>
            </w:r>
            <w:proofErr w:type="spellEnd"/>
            <w:r w:rsidRPr="001D21B6">
              <w:t xml:space="preserve"> 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BE2220" w:rsidRDefault="00876EEF" w:rsidP="00CF17C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Подразделения АО «</w:t>
            </w:r>
            <w:proofErr w:type="spellStart"/>
            <w:r>
              <w:rPr>
                <w:color w:val="000000"/>
                <w:lang w:val="ru-RU"/>
              </w:rPr>
              <w:t>ЕЭнС</w:t>
            </w:r>
            <w:proofErr w:type="spellEnd"/>
            <w:r>
              <w:rPr>
                <w:lang w:val="ru-RU"/>
              </w:rPr>
              <w:t>» обеспечивает зону покрытия МО г. Екатеринбург при проведении очного обслуживания клиентов без необходимости проведения выездного обслуживания.</w:t>
            </w:r>
          </w:p>
        </w:tc>
      </w:tr>
      <w:tr w:rsidR="00876EEF" w:rsidRPr="001D21B6" w:rsidTr="008561BC">
        <w:tc>
          <w:tcPr>
            <w:tcW w:w="734" w:type="dxa"/>
            <w:shd w:val="clear" w:color="auto" w:fill="D9E2F3" w:themeFill="accent1" w:themeFillTint="33"/>
          </w:tcPr>
          <w:p w:rsidR="00876EEF" w:rsidRPr="001D21B6" w:rsidRDefault="00876EEF" w:rsidP="009B56A6">
            <w:pPr>
              <w:contextualSpacing/>
              <w:jc w:val="both"/>
            </w:pPr>
            <w:r w:rsidRPr="001D21B6">
              <w:t>2.</w:t>
            </w:r>
          </w:p>
        </w:tc>
        <w:tc>
          <w:tcPr>
            <w:tcW w:w="10465" w:type="dxa"/>
            <w:gridSpan w:val="4"/>
            <w:shd w:val="clear" w:color="auto" w:fill="D9E2F3" w:themeFill="accent1" w:themeFillTint="33"/>
          </w:tcPr>
          <w:p w:rsidR="00876EEF" w:rsidRPr="001D21B6" w:rsidRDefault="00876EEF" w:rsidP="009B56A6">
            <w:pPr>
              <w:contextualSpacing/>
              <w:jc w:val="both"/>
            </w:pPr>
            <w:proofErr w:type="spellStart"/>
            <w:r w:rsidRPr="001D21B6">
              <w:t>Дистанционное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обслуживание</w:t>
            </w:r>
            <w:proofErr w:type="spellEnd"/>
            <w:r w:rsidRPr="001D21B6">
              <w:t xml:space="preserve"> </w:t>
            </w:r>
          </w:p>
        </w:tc>
      </w:tr>
      <w:tr w:rsidR="00876EEF" w:rsidRPr="001D21B6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  <w:r w:rsidRPr="001D21B6">
              <w:t>2.1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  <w:proofErr w:type="spellStart"/>
            <w:r w:rsidRPr="001D21B6">
              <w:t>Обслуживание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по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телефону</w:t>
            </w:r>
            <w:proofErr w:type="spellEnd"/>
            <w:r w:rsidRPr="001D21B6">
              <w:t xml:space="preserve"> В2В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2.1.1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5C5654" w:rsidP="001840CE">
            <w:pPr>
              <w:contextualSpacing/>
              <w:jc w:val="both"/>
              <w:rPr>
                <w:lang w:val="ru-RU"/>
              </w:rPr>
            </w:pPr>
            <w:r w:rsidRPr="005C5654">
              <w:rPr>
                <w:lang w:val="ru-RU"/>
              </w:rPr>
              <w:t>Организация регулярного мониторинга работы КЦ</w:t>
            </w:r>
          </w:p>
        </w:tc>
        <w:tc>
          <w:tcPr>
            <w:tcW w:w="3294" w:type="dxa"/>
            <w:shd w:val="clear" w:color="auto" w:fill="auto"/>
          </w:tcPr>
          <w:p w:rsidR="00876EEF" w:rsidRPr="00011656" w:rsidRDefault="00876EEF" w:rsidP="001840CE">
            <w:pPr>
              <w:contextualSpacing/>
              <w:jc w:val="both"/>
              <w:rPr>
                <w:lang w:val="ru-RU"/>
              </w:rPr>
            </w:pPr>
            <w:r w:rsidRPr="00011656">
              <w:rPr>
                <w:lang w:val="ru-RU"/>
              </w:rPr>
              <w:t>Организ</w:t>
            </w:r>
            <w:r>
              <w:rPr>
                <w:lang w:val="ru-RU"/>
              </w:rPr>
              <w:t>ация</w:t>
            </w:r>
            <w:r w:rsidRPr="00011656">
              <w:rPr>
                <w:lang w:val="ru-RU"/>
              </w:rPr>
              <w:t xml:space="preserve"> мониторинг</w:t>
            </w:r>
            <w:r>
              <w:rPr>
                <w:lang w:val="ru-RU"/>
              </w:rPr>
              <w:t>а</w:t>
            </w:r>
            <w:r w:rsidRPr="00011656">
              <w:rPr>
                <w:lang w:val="ru-RU"/>
              </w:rPr>
              <w:t xml:space="preserve"> работы КЦ с разбором конкретных ситуаций с прослушиванием разговоров с клиентами </w:t>
            </w:r>
            <w:r>
              <w:rPr>
                <w:lang w:val="ru-RU"/>
              </w:rPr>
              <w:t xml:space="preserve">сегмента </w:t>
            </w:r>
            <w:r w:rsidRPr="00011656">
              <w:rPr>
                <w:lang w:val="ru-RU"/>
              </w:rPr>
              <w:t>В2В</w:t>
            </w:r>
          </w:p>
        </w:tc>
        <w:tc>
          <w:tcPr>
            <w:tcW w:w="1412" w:type="dxa"/>
            <w:shd w:val="clear" w:color="auto" w:fill="auto"/>
          </w:tcPr>
          <w:p w:rsidR="00876EEF" w:rsidRPr="00011656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39685D">
              <w:t>.</w:t>
            </w:r>
            <w:r>
              <w:rPr>
                <w:lang w:val="ru-RU"/>
              </w:rPr>
              <w:t>06</w:t>
            </w:r>
            <w:r w:rsidR="00876EEF" w:rsidRPr="0039685D">
              <w:t>.202</w:t>
            </w:r>
            <w:r w:rsidR="00876EEF">
              <w:rPr>
                <w:lang w:val="ru-RU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76EEF" w:rsidRPr="00994436" w:rsidRDefault="00876EEF" w:rsidP="00582DE2">
            <w:pPr>
              <w:contextualSpacing/>
              <w:jc w:val="both"/>
              <w:rPr>
                <w:lang w:val="ru-RU"/>
              </w:rPr>
            </w:pPr>
            <w:r w:rsidRPr="00011656">
              <w:rPr>
                <w:lang w:val="ru-RU"/>
              </w:rPr>
              <w:t xml:space="preserve">Повышение качества обслуживания клиентов </w:t>
            </w:r>
            <w:r>
              <w:rPr>
                <w:lang w:val="ru-RU"/>
              </w:rPr>
              <w:t xml:space="preserve">сегмента </w:t>
            </w:r>
            <w:r w:rsidRPr="00011656">
              <w:rPr>
                <w:lang w:val="ru-RU"/>
              </w:rPr>
              <w:t xml:space="preserve">В2В по телефону. </w:t>
            </w:r>
          </w:p>
        </w:tc>
      </w:tr>
      <w:tr w:rsidR="00876EEF" w:rsidRPr="00C25C3D" w:rsidTr="003166D3">
        <w:trPr>
          <w:trHeight w:val="1366"/>
        </w:trPr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</w:tc>
        <w:tc>
          <w:tcPr>
            <w:tcW w:w="3094" w:type="dxa"/>
            <w:shd w:val="clear" w:color="auto" w:fill="auto"/>
          </w:tcPr>
          <w:p w:rsidR="00876EEF" w:rsidRPr="00011656" w:rsidRDefault="007F71AF" w:rsidP="001840CE">
            <w:pPr>
              <w:contextualSpacing/>
              <w:jc w:val="both"/>
              <w:rPr>
                <w:lang w:val="ru-RU"/>
              </w:rPr>
            </w:pPr>
            <w:r w:rsidRPr="007F71AF">
              <w:rPr>
                <w:lang w:val="ru-RU"/>
              </w:rPr>
              <w:t>Внедрение IVR</w:t>
            </w:r>
          </w:p>
        </w:tc>
        <w:tc>
          <w:tcPr>
            <w:tcW w:w="3294" w:type="dxa"/>
            <w:shd w:val="clear" w:color="auto" w:fill="auto"/>
          </w:tcPr>
          <w:p w:rsidR="00876EEF" w:rsidRPr="00011656" w:rsidRDefault="00876EEF" w:rsidP="001840CE">
            <w:pPr>
              <w:contextualSpacing/>
              <w:jc w:val="both"/>
              <w:rPr>
                <w:lang w:val="ru-RU"/>
              </w:rPr>
            </w:pPr>
            <w:r w:rsidRPr="00A22169">
              <w:rPr>
                <w:lang w:val="ru-RU"/>
              </w:rPr>
              <w:t>Организ</w:t>
            </w:r>
            <w:r>
              <w:rPr>
                <w:lang w:val="ru-RU"/>
              </w:rPr>
              <w:t xml:space="preserve">ация </w:t>
            </w:r>
            <w:r w:rsidRPr="00A22169">
              <w:rPr>
                <w:lang w:val="ru-RU"/>
              </w:rPr>
              <w:t>круглосуточн</w:t>
            </w:r>
            <w:r>
              <w:rPr>
                <w:lang w:val="ru-RU"/>
              </w:rPr>
              <w:t>ого</w:t>
            </w:r>
            <w:r w:rsidRPr="00A22169">
              <w:rPr>
                <w:lang w:val="ru-RU"/>
              </w:rPr>
              <w:t xml:space="preserve"> обслуживани</w:t>
            </w:r>
            <w:r>
              <w:rPr>
                <w:lang w:val="ru-RU"/>
              </w:rPr>
              <w:t>я</w:t>
            </w:r>
            <w:r w:rsidRPr="00A22169">
              <w:rPr>
                <w:lang w:val="ru-RU"/>
              </w:rPr>
              <w:t xml:space="preserve"> клиентов </w:t>
            </w:r>
            <w:r>
              <w:rPr>
                <w:lang w:val="ru-RU"/>
              </w:rPr>
              <w:t xml:space="preserve">ЮЛ </w:t>
            </w:r>
            <w:r w:rsidRPr="00A22169">
              <w:rPr>
                <w:lang w:val="ru-RU"/>
              </w:rPr>
              <w:t>с использованием IVR</w:t>
            </w:r>
            <w:r>
              <w:rPr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76EEF" w:rsidRPr="00A22169" w:rsidRDefault="00876EEF" w:rsidP="00011656">
            <w:pPr>
              <w:contextualSpacing/>
              <w:jc w:val="both"/>
              <w:rPr>
                <w:lang w:val="ru-RU"/>
              </w:rPr>
            </w:pPr>
            <w:r w:rsidRPr="004A1728">
              <w:t>31.08.2024</w:t>
            </w:r>
          </w:p>
        </w:tc>
        <w:tc>
          <w:tcPr>
            <w:tcW w:w="2665" w:type="dxa"/>
            <w:shd w:val="clear" w:color="auto" w:fill="auto"/>
          </w:tcPr>
          <w:p w:rsidR="00876EEF" w:rsidRPr="00011656" w:rsidRDefault="00876EEF" w:rsidP="009E08EB">
            <w:pPr>
              <w:contextualSpacing/>
              <w:jc w:val="both"/>
              <w:rPr>
                <w:lang w:val="ru-RU"/>
              </w:rPr>
            </w:pPr>
            <w:r w:rsidRPr="009E08EB">
              <w:rPr>
                <w:lang w:val="ru-RU"/>
              </w:rPr>
              <w:t xml:space="preserve">Повышение качества обслуживания клиентов </w:t>
            </w:r>
            <w:r w:rsidRPr="005E0142">
              <w:rPr>
                <w:lang w:val="ru-RU"/>
              </w:rPr>
              <w:t>сегмента В2В</w:t>
            </w:r>
            <w:r w:rsidRPr="009E08EB">
              <w:rPr>
                <w:lang w:val="ru-RU"/>
              </w:rPr>
              <w:t xml:space="preserve"> по телефону.</w:t>
            </w:r>
          </w:p>
        </w:tc>
      </w:tr>
      <w:tr w:rsidR="00876EEF" w:rsidRPr="005E0142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</w:pPr>
            <w:r w:rsidRPr="001D21B6">
              <w:t>2.2.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5E0142" w:rsidRDefault="00876EEF" w:rsidP="009B56A6">
            <w:pPr>
              <w:contextualSpacing/>
              <w:jc w:val="both"/>
              <w:rPr>
                <w:lang w:val="ru-RU"/>
              </w:rPr>
            </w:pPr>
            <w:proofErr w:type="spellStart"/>
            <w:r w:rsidRPr="001D21B6">
              <w:t>Обслуживание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по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телефону</w:t>
            </w:r>
            <w:proofErr w:type="spellEnd"/>
            <w:r w:rsidRPr="001D21B6">
              <w:t xml:space="preserve"> В2С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2.2.1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63565C" w:rsidP="001840CE">
            <w:pPr>
              <w:rPr>
                <w:lang w:val="ru-RU"/>
              </w:rPr>
            </w:pPr>
            <w:r w:rsidRPr="0063565C">
              <w:rPr>
                <w:lang w:val="ru-RU"/>
              </w:rPr>
              <w:t xml:space="preserve">Организация </w:t>
            </w:r>
            <w:r w:rsidR="005C5654">
              <w:rPr>
                <w:lang w:val="ru-RU"/>
              </w:rPr>
              <w:t xml:space="preserve">регулярного </w:t>
            </w:r>
            <w:r w:rsidRPr="0063565C">
              <w:rPr>
                <w:lang w:val="ru-RU"/>
              </w:rPr>
              <w:t>мониторинга работы КЦ</w:t>
            </w:r>
          </w:p>
        </w:tc>
        <w:tc>
          <w:tcPr>
            <w:tcW w:w="3294" w:type="dxa"/>
            <w:shd w:val="clear" w:color="auto" w:fill="auto"/>
          </w:tcPr>
          <w:p w:rsidR="00876EEF" w:rsidRPr="005B4BE2" w:rsidRDefault="00876EEF" w:rsidP="001840CE">
            <w:pPr>
              <w:contextualSpacing/>
              <w:jc w:val="both"/>
              <w:rPr>
                <w:b/>
                <w:lang w:val="ru-RU"/>
              </w:rPr>
            </w:pPr>
            <w:r w:rsidRPr="005B4BE2">
              <w:rPr>
                <w:lang w:val="ru-RU"/>
              </w:rPr>
              <w:t>Организ</w:t>
            </w:r>
            <w:r>
              <w:rPr>
                <w:lang w:val="ru-RU"/>
              </w:rPr>
              <w:t>ация</w:t>
            </w:r>
            <w:r w:rsidRPr="005B4BE2">
              <w:rPr>
                <w:lang w:val="ru-RU"/>
              </w:rPr>
              <w:t xml:space="preserve"> мониторинг</w:t>
            </w:r>
            <w:r>
              <w:rPr>
                <w:lang w:val="ru-RU"/>
              </w:rPr>
              <w:t xml:space="preserve">а работы </w:t>
            </w:r>
            <w:r w:rsidRPr="005B4BE2">
              <w:rPr>
                <w:lang w:val="ru-RU"/>
              </w:rPr>
              <w:t>КЦ с разбором конкретных ситуаций с прослушиванием разговоров с клиентами ФЛ</w:t>
            </w:r>
          </w:p>
        </w:tc>
        <w:tc>
          <w:tcPr>
            <w:tcW w:w="1412" w:type="dxa"/>
            <w:shd w:val="clear" w:color="auto" w:fill="auto"/>
          </w:tcPr>
          <w:p w:rsidR="00876EEF" w:rsidRPr="005B4BE2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39685D">
              <w:t>.</w:t>
            </w:r>
            <w:r>
              <w:rPr>
                <w:lang w:val="ru-RU"/>
              </w:rPr>
              <w:t>06</w:t>
            </w:r>
            <w:r w:rsidR="00876EEF" w:rsidRPr="0039685D">
              <w:t>.202</w:t>
            </w:r>
            <w:r w:rsidR="00876EEF">
              <w:rPr>
                <w:lang w:val="ru-RU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76EEF" w:rsidRPr="005B4BE2" w:rsidRDefault="00876EEF" w:rsidP="00582DE2">
            <w:pPr>
              <w:contextualSpacing/>
              <w:jc w:val="both"/>
              <w:rPr>
                <w:lang w:val="ru-RU"/>
              </w:rPr>
            </w:pPr>
            <w:r w:rsidRPr="005B4BE2">
              <w:rPr>
                <w:lang w:val="ru-RU"/>
              </w:rPr>
              <w:t xml:space="preserve">Повышение качества обслуживания клиентов ФЛ по телефону. 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A22169" w:rsidRDefault="00876EEF" w:rsidP="00A22169">
            <w:pPr>
              <w:contextualSpacing/>
              <w:jc w:val="both"/>
              <w:rPr>
                <w:lang w:val="ru-RU"/>
              </w:rPr>
            </w:pPr>
            <w:r w:rsidRPr="004A1728">
              <w:t>2.2.</w:t>
            </w:r>
            <w:r>
              <w:rPr>
                <w:lang w:val="ru-RU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7F71AF" w:rsidP="00A22169">
            <w:pPr>
              <w:rPr>
                <w:lang w:val="ru-RU"/>
              </w:rPr>
            </w:pPr>
            <w:r w:rsidRPr="007F71AF">
              <w:rPr>
                <w:lang w:val="ru-RU"/>
              </w:rPr>
              <w:t>Внедрение IVR</w:t>
            </w:r>
          </w:p>
        </w:tc>
        <w:tc>
          <w:tcPr>
            <w:tcW w:w="3294" w:type="dxa"/>
            <w:shd w:val="clear" w:color="auto" w:fill="auto"/>
          </w:tcPr>
          <w:p w:rsidR="00876EEF" w:rsidRPr="005B4BE2" w:rsidRDefault="00876EEF" w:rsidP="001840CE">
            <w:pPr>
              <w:contextualSpacing/>
              <w:jc w:val="both"/>
              <w:rPr>
                <w:lang w:val="ru-RU"/>
              </w:rPr>
            </w:pPr>
            <w:r w:rsidRPr="00A22169">
              <w:rPr>
                <w:lang w:val="ru-RU"/>
              </w:rPr>
              <w:t>Организ</w:t>
            </w:r>
            <w:r>
              <w:rPr>
                <w:lang w:val="ru-RU"/>
              </w:rPr>
              <w:t xml:space="preserve">ация </w:t>
            </w:r>
            <w:r w:rsidRPr="00A22169">
              <w:rPr>
                <w:lang w:val="ru-RU"/>
              </w:rPr>
              <w:t>круглосуточно</w:t>
            </w:r>
            <w:r>
              <w:rPr>
                <w:lang w:val="ru-RU"/>
              </w:rPr>
              <w:t>го</w:t>
            </w:r>
            <w:r w:rsidRPr="00A22169">
              <w:rPr>
                <w:lang w:val="ru-RU"/>
              </w:rPr>
              <w:t xml:space="preserve"> обслуживани</w:t>
            </w:r>
            <w:r>
              <w:rPr>
                <w:lang w:val="ru-RU"/>
              </w:rPr>
              <w:t>я</w:t>
            </w:r>
            <w:r w:rsidRPr="00A22169">
              <w:rPr>
                <w:lang w:val="ru-RU"/>
              </w:rPr>
              <w:t xml:space="preserve"> клиентов с использованием IVR</w:t>
            </w:r>
            <w:r>
              <w:rPr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76EEF" w:rsidRPr="0039685D" w:rsidRDefault="00876EEF" w:rsidP="009B56A6">
            <w:pPr>
              <w:contextualSpacing/>
              <w:jc w:val="both"/>
            </w:pPr>
            <w:r w:rsidRPr="004A1728">
              <w:t>31.08.2024</w:t>
            </w:r>
          </w:p>
        </w:tc>
        <w:tc>
          <w:tcPr>
            <w:tcW w:w="2665" w:type="dxa"/>
            <w:shd w:val="clear" w:color="auto" w:fill="auto"/>
          </w:tcPr>
          <w:p w:rsidR="00876EEF" w:rsidRPr="005B4BE2" w:rsidRDefault="00876EEF" w:rsidP="00A22169">
            <w:pPr>
              <w:contextualSpacing/>
              <w:jc w:val="both"/>
              <w:rPr>
                <w:lang w:val="ru-RU"/>
              </w:rPr>
            </w:pPr>
            <w:r w:rsidRPr="001D714F">
              <w:rPr>
                <w:lang w:val="ru-RU"/>
              </w:rPr>
              <w:t xml:space="preserve">Повышение качества обслуживания клиентов ФЛ по телефону. 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8561BC">
            <w:pPr>
              <w:contextualSpacing/>
              <w:jc w:val="both"/>
            </w:pPr>
            <w:r w:rsidRPr="001D21B6">
              <w:t>2.</w:t>
            </w:r>
            <w:r>
              <w:rPr>
                <w:lang w:val="ru-RU"/>
              </w:rPr>
              <w:t>3</w:t>
            </w:r>
            <w:r w:rsidRPr="001D21B6"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5E0142" w:rsidRDefault="00876EEF" w:rsidP="00C802EA">
            <w:pPr>
              <w:contextualSpacing/>
              <w:jc w:val="both"/>
              <w:rPr>
                <w:lang w:val="ru-RU"/>
              </w:rPr>
            </w:pPr>
            <w:r w:rsidRPr="005E0142">
              <w:rPr>
                <w:lang w:val="ru-RU"/>
              </w:rPr>
              <w:t>Обслуживание письменных обращений на бумажном носителе В2В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8561BC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  <w:r w:rsidRPr="001D21B6">
              <w:rPr>
                <w:lang w:val="ru-RU"/>
              </w:rPr>
              <w:t>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0125EC" w:rsidP="000125EC">
            <w:pPr>
              <w:rPr>
                <w:lang w:val="ru-RU"/>
              </w:rPr>
            </w:pPr>
            <w:r>
              <w:rPr>
                <w:lang w:val="ru-RU"/>
              </w:rPr>
              <w:t>Организация ежемесячного мониторинга жалоб по темам и причинам обращений</w:t>
            </w:r>
          </w:p>
        </w:tc>
        <w:tc>
          <w:tcPr>
            <w:tcW w:w="3294" w:type="dxa"/>
            <w:shd w:val="clear" w:color="auto" w:fill="auto"/>
          </w:tcPr>
          <w:p w:rsidR="00876EEF" w:rsidRPr="005B4BE2" w:rsidRDefault="00876EEF" w:rsidP="00C802EA">
            <w:pPr>
              <w:contextualSpacing/>
              <w:jc w:val="both"/>
              <w:rPr>
                <w:b/>
                <w:lang w:val="ru-RU"/>
              </w:rPr>
            </w:pPr>
            <w:r w:rsidRPr="001011E7">
              <w:rPr>
                <w:lang w:val="ru-RU"/>
              </w:rPr>
              <w:t>Анализ количества жалоб</w:t>
            </w:r>
            <w:r>
              <w:rPr>
                <w:lang w:val="ru-RU"/>
              </w:rPr>
              <w:t>.</w:t>
            </w:r>
            <w:r w:rsidRPr="001011E7">
              <w:rPr>
                <w:lang w:val="ru-RU"/>
              </w:rPr>
              <w:t xml:space="preserve"> Отработка причин повторных обращений, их устранение</w:t>
            </w:r>
            <w:r>
              <w:rPr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76EEF" w:rsidRPr="005B4BE2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5E0142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="00876EEF" w:rsidRPr="005E0142">
              <w:rPr>
                <w:lang w:val="ru-RU"/>
              </w:rPr>
              <w:t>.202</w:t>
            </w:r>
            <w:r w:rsidR="00876EEF">
              <w:rPr>
                <w:lang w:val="ru-RU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76EEF" w:rsidRDefault="00876EEF" w:rsidP="005E0142">
            <w:pPr>
              <w:contextualSpacing/>
              <w:jc w:val="both"/>
              <w:rPr>
                <w:lang w:val="ru-RU"/>
              </w:rPr>
            </w:pPr>
            <w:r w:rsidRPr="00173B6F">
              <w:rPr>
                <w:lang w:val="ru-RU"/>
              </w:rPr>
              <w:t xml:space="preserve">Повышение уровня обслуживания </w:t>
            </w:r>
            <w:r>
              <w:rPr>
                <w:lang w:val="ru-RU"/>
              </w:rPr>
              <w:t>клиентов ЮЛ</w:t>
            </w:r>
          </w:p>
          <w:p w:rsidR="000125EC" w:rsidRPr="005B4BE2" w:rsidRDefault="000125EC" w:rsidP="005E014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Сокращение количества жалоб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</w:pPr>
            <w:r w:rsidRPr="001D21B6">
              <w:t>2.</w:t>
            </w:r>
            <w:r w:rsidR="00744DDF">
              <w:rPr>
                <w:lang w:val="ru-RU"/>
              </w:rPr>
              <w:t>4</w:t>
            </w:r>
            <w:r w:rsidRPr="001D21B6"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5E0142" w:rsidRDefault="00876EEF" w:rsidP="00C802EA">
            <w:pPr>
              <w:contextualSpacing/>
              <w:jc w:val="both"/>
              <w:rPr>
                <w:lang w:val="ru-RU"/>
              </w:rPr>
            </w:pPr>
            <w:r w:rsidRPr="005E0142">
              <w:rPr>
                <w:lang w:val="ru-RU"/>
              </w:rPr>
              <w:t>Обслуживание письменных обращений на бумажном носителе В2</w:t>
            </w:r>
            <w:r w:rsidRPr="008561BC">
              <w:rPr>
                <w:lang w:val="ru-RU"/>
              </w:rPr>
              <w:t>С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2.</w:t>
            </w:r>
            <w:r w:rsidR="00744DDF">
              <w:rPr>
                <w:lang w:val="ru-RU"/>
              </w:rPr>
              <w:t>4</w:t>
            </w:r>
            <w:r w:rsidRPr="001D21B6">
              <w:rPr>
                <w:lang w:val="ru-RU"/>
              </w:rPr>
              <w:t>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0125EC" w:rsidP="00C802EA">
            <w:pPr>
              <w:rPr>
                <w:lang w:val="ru-RU"/>
              </w:rPr>
            </w:pPr>
            <w:r w:rsidRPr="000125EC">
              <w:rPr>
                <w:lang w:val="ru-RU"/>
              </w:rPr>
              <w:t>Организация ежемесячного мониторинга жалоб по темам и причинам обращений</w:t>
            </w:r>
          </w:p>
        </w:tc>
        <w:tc>
          <w:tcPr>
            <w:tcW w:w="3294" w:type="dxa"/>
            <w:shd w:val="clear" w:color="auto" w:fill="auto"/>
          </w:tcPr>
          <w:p w:rsidR="00876EEF" w:rsidRPr="005B4BE2" w:rsidRDefault="00876EEF" w:rsidP="00C802EA">
            <w:pPr>
              <w:contextualSpacing/>
              <w:jc w:val="both"/>
              <w:rPr>
                <w:b/>
                <w:lang w:val="ru-RU"/>
              </w:rPr>
            </w:pPr>
            <w:r w:rsidRPr="005E0142">
              <w:rPr>
                <w:lang w:val="ru-RU"/>
              </w:rPr>
              <w:t>Анализ количества жалоб. Отработка причин повторных обращений, их устранение</w:t>
            </w:r>
            <w:r>
              <w:rPr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76EEF" w:rsidRPr="005B4BE2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39685D">
              <w:t>.</w:t>
            </w:r>
            <w:r>
              <w:rPr>
                <w:lang w:val="ru-RU"/>
              </w:rPr>
              <w:t>06</w:t>
            </w:r>
            <w:r w:rsidR="00876EEF" w:rsidRPr="0039685D">
              <w:t>.202</w:t>
            </w:r>
            <w:r w:rsidR="00876EEF">
              <w:rPr>
                <w:lang w:val="ru-RU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76EEF" w:rsidRDefault="00876EEF" w:rsidP="005E0142">
            <w:pPr>
              <w:contextualSpacing/>
              <w:jc w:val="both"/>
              <w:rPr>
                <w:lang w:val="ru-RU"/>
              </w:rPr>
            </w:pPr>
            <w:r w:rsidRPr="00173B6F">
              <w:rPr>
                <w:lang w:val="ru-RU"/>
              </w:rPr>
              <w:t xml:space="preserve">Повышение уровня обслуживания </w:t>
            </w:r>
            <w:r>
              <w:rPr>
                <w:lang w:val="ru-RU"/>
              </w:rPr>
              <w:t>клиентов ФЛ</w:t>
            </w:r>
          </w:p>
          <w:p w:rsidR="000125EC" w:rsidRPr="006C6DF7" w:rsidRDefault="000125EC" w:rsidP="005E014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Сокращение количества жалоб</w:t>
            </w:r>
          </w:p>
        </w:tc>
      </w:tr>
      <w:tr w:rsidR="00876EEF" w:rsidRPr="001D21B6" w:rsidTr="008561BC">
        <w:tc>
          <w:tcPr>
            <w:tcW w:w="734" w:type="dxa"/>
            <w:shd w:val="clear" w:color="auto" w:fill="D9E2F3" w:themeFill="accent1" w:themeFillTint="33"/>
          </w:tcPr>
          <w:p w:rsidR="00876EEF" w:rsidRPr="001D21B6" w:rsidRDefault="00876EEF" w:rsidP="009B56A6">
            <w:pPr>
              <w:contextualSpacing/>
              <w:jc w:val="both"/>
            </w:pPr>
            <w:r w:rsidRPr="001D21B6">
              <w:t>3.</w:t>
            </w:r>
          </w:p>
        </w:tc>
        <w:tc>
          <w:tcPr>
            <w:tcW w:w="10465" w:type="dxa"/>
            <w:gridSpan w:val="4"/>
            <w:shd w:val="clear" w:color="auto" w:fill="D9E2F3" w:themeFill="accent1" w:themeFillTint="33"/>
          </w:tcPr>
          <w:p w:rsidR="00876EEF" w:rsidRPr="001D21B6" w:rsidRDefault="00876EEF" w:rsidP="009B56A6">
            <w:pPr>
              <w:contextualSpacing/>
              <w:jc w:val="both"/>
            </w:pPr>
            <w:proofErr w:type="spellStart"/>
            <w:r w:rsidRPr="001D21B6">
              <w:t>Интерактивное</w:t>
            </w:r>
            <w:proofErr w:type="spellEnd"/>
            <w:r w:rsidRPr="001D21B6">
              <w:t xml:space="preserve"> </w:t>
            </w:r>
            <w:proofErr w:type="spellStart"/>
            <w:r w:rsidRPr="001D21B6">
              <w:t>обслуживание</w:t>
            </w:r>
            <w:proofErr w:type="spellEnd"/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2040A8">
            <w:pPr>
              <w:contextualSpacing/>
              <w:jc w:val="both"/>
              <w:rPr>
                <w:lang w:val="ru-RU"/>
              </w:rPr>
            </w:pPr>
            <w:r w:rsidRPr="00CC441B">
              <w:t>3.1.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1D21B6" w:rsidRDefault="00876EEF" w:rsidP="002504BE">
            <w:pPr>
              <w:contextualSpacing/>
              <w:jc w:val="both"/>
              <w:rPr>
                <w:lang w:val="ru-RU"/>
              </w:rPr>
            </w:pPr>
            <w:r w:rsidRPr="00447168">
              <w:rPr>
                <w:lang w:val="ru-RU"/>
              </w:rPr>
              <w:t>Обслуживание на официальном сайте В2В</w:t>
            </w:r>
          </w:p>
        </w:tc>
      </w:tr>
      <w:tr w:rsidR="00876EEF" w:rsidRPr="00603A2A" w:rsidTr="003166D3">
        <w:tc>
          <w:tcPr>
            <w:tcW w:w="734" w:type="dxa"/>
            <w:shd w:val="clear" w:color="auto" w:fill="auto"/>
          </w:tcPr>
          <w:p w:rsidR="00876EEF" w:rsidRPr="001D21B6" w:rsidRDefault="00876EEF" w:rsidP="009642E8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3.1.1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876EEF" w:rsidP="001840CE">
            <w:pPr>
              <w:rPr>
                <w:lang w:val="ru-RU"/>
              </w:rPr>
            </w:pPr>
            <w:r w:rsidRPr="009642E8">
              <w:rPr>
                <w:lang w:val="ru-RU"/>
              </w:rPr>
              <w:t>Реализация версии для слабовидящих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Pr="001D21B6" w:rsidRDefault="00876EEF" w:rsidP="001840CE">
            <w:pPr>
              <w:contextualSpacing/>
              <w:jc w:val="both"/>
              <w:rPr>
                <w:lang w:val="ru-RU"/>
              </w:rPr>
            </w:pPr>
            <w:r w:rsidRPr="001840CE">
              <w:rPr>
                <w:lang w:val="ru-RU"/>
              </w:rPr>
              <w:t>Размещение</w:t>
            </w:r>
            <w:r w:rsidRPr="00603A2A">
              <w:rPr>
                <w:lang w:val="ru-RU"/>
              </w:rPr>
              <w:t xml:space="preserve"> кнопк</w:t>
            </w:r>
            <w:r>
              <w:rPr>
                <w:lang w:val="ru-RU"/>
              </w:rPr>
              <w:t>и</w:t>
            </w:r>
            <w:r w:rsidRPr="00603A2A">
              <w:rPr>
                <w:lang w:val="ru-RU"/>
              </w:rPr>
              <w:t xml:space="preserve"> для перехода на версию сайта для слабовидящих, которая располагается на главной странице официального сайта</w:t>
            </w:r>
          </w:p>
        </w:tc>
        <w:tc>
          <w:tcPr>
            <w:tcW w:w="1412" w:type="dxa"/>
            <w:shd w:val="clear" w:color="auto" w:fill="auto"/>
          </w:tcPr>
          <w:p w:rsidR="00876EEF" w:rsidRDefault="00876EEF" w:rsidP="000D7481">
            <w:pPr>
              <w:contextualSpacing/>
              <w:jc w:val="both"/>
              <w:rPr>
                <w:lang w:val="ru-RU"/>
              </w:rPr>
            </w:pPr>
            <w:r w:rsidRPr="001D21B6">
              <w:rPr>
                <w:lang w:val="ru-RU"/>
              </w:rPr>
              <w:t>31.</w:t>
            </w:r>
            <w:r w:rsidR="000D7481">
              <w:rPr>
                <w:lang w:val="ru-RU"/>
              </w:rPr>
              <w:t>12</w:t>
            </w:r>
            <w:r w:rsidRPr="001D21B6">
              <w:rPr>
                <w:lang w:val="ru-RU"/>
              </w:rPr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Pr="001D21B6" w:rsidRDefault="00876EEF" w:rsidP="009B56A6">
            <w:pPr>
              <w:contextualSpacing/>
              <w:jc w:val="both"/>
              <w:rPr>
                <w:lang w:val="ru-RU"/>
              </w:rPr>
            </w:pPr>
            <w:r w:rsidRPr="005B1065">
              <w:rPr>
                <w:lang w:val="ru-RU"/>
              </w:rPr>
              <w:t>Повышение качества обслуживания клиентов.</w:t>
            </w:r>
          </w:p>
        </w:tc>
      </w:tr>
      <w:tr w:rsidR="00876EEF" w:rsidRPr="009642E8" w:rsidTr="003166D3">
        <w:tc>
          <w:tcPr>
            <w:tcW w:w="734" w:type="dxa"/>
            <w:shd w:val="clear" w:color="auto" w:fill="auto"/>
          </w:tcPr>
          <w:p w:rsidR="00876EEF" w:rsidRDefault="00876EEF" w:rsidP="002040A8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3.1.2</w:t>
            </w:r>
          </w:p>
        </w:tc>
        <w:tc>
          <w:tcPr>
            <w:tcW w:w="3094" w:type="dxa"/>
            <w:shd w:val="clear" w:color="auto" w:fill="auto"/>
          </w:tcPr>
          <w:p w:rsidR="00876EEF" w:rsidRPr="009F3705" w:rsidRDefault="00876EEF" w:rsidP="001840CE">
            <w:pPr>
              <w:rPr>
                <w:lang w:val="ru-RU"/>
              </w:rPr>
            </w:pPr>
            <w:r w:rsidRPr="009642E8">
              <w:rPr>
                <w:lang w:val="ru-RU"/>
              </w:rPr>
              <w:t>Разработка формы для подачи клиентами сегмента В2В заявления на заключение договора э/снабжения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Default="00876EEF" w:rsidP="005B1065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Создание и размещение на корпоративном сайте формы для подачи клиентами сегмента В2В заявления на заключение договора</w:t>
            </w:r>
            <w:r>
              <w:rPr>
                <w:lang w:val="ru-RU"/>
              </w:rPr>
              <w:t xml:space="preserve"> энергоснабжения.</w:t>
            </w:r>
          </w:p>
        </w:tc>
        <w:tc>
          <w:tcPr>
            <w:tcW w:w="1412" w:type="dxa"/>
            <w:shd w:val="clear" w:color="auto" w:fill="auto"/>
          </w:tcPr>
          <w:p w:rsidR="00876EEF" w:rsidRPr="009642E8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  <w:r w:rsidR="00876EEF">
              <w:rPr>
                <w:lang w:val="ru-RU"/>
              </w:rPr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Pr="009642E8" w:rsidRDefault="00876EEF" w:rsidP="009642E8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Круглосуточно доступная информация при отсутствии личного контакта.</w:t>
            </w:r>
          </w:p>
          <w:p w:rsidR="00876EEF" w:rsidRPr="009642E8" w:rsidRDefault="00876EEF" w:rsidP="009642E8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очных обращений потребителей</w:t>
            </w:r>
            <w:r>
              <w:rPr>
                <w:lang w:val="ru-RU"/>
              </w:rPr>
              <w:t>.</w:t>
            </w:r>
          </w:p>
        </w:tc>
      </w:tr>
      <w:tr w:rsidR="00876EEF" w:rsidRPr="00BC7885" w:rsidTr="003166D3">
        <w:tc>
          <w:tcPr>
            <w:tcW w:w="734" w:type="dxa"/>
            <w:shd w:val="clear" w:color="auto" w:fill="auto"/>
          </w:tcPr>
          <w:p w:rsidR="00876EEF" w:rsidRDefault="00876EEF" w:rsidP="00C802E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3.1.3</w:t>
            </w:r>
          </w:p>
        </w:tc>
        <w:tc>
          <w:tcPr>
            <w:tcW w:w="3094" w:type="dxa"/>
            <w:shd w:val="clear" w:color="auto" w:fill="auto"/>
          </w:tcPr>
          <w:p w:rsidR="00876EEF" w:rsidRPr="009F3705" w:rsidRDefault="00876EEF" w:rsidP="00C802EA">
            <w:pPr>
              <w:rPr>
                <w:lang w:val="ru-RU"/>
              </w:rPr>
            </w:pPr>
            <w:r w:rsidRPr="009642E8">
              <w:rPr>
                <w:lang w:val="ru-RU"/>
              </w:rPr>
              <w:t xml:space="preserve">Размещение </w:t>
            </w:r>
            <w:proofErr w:type="spellStart"/>
            <w:r w:rsidRPr="009642E8">
              <w:rPr>
                <w:lang w:val="ru-RU"/>
              </w:rPr>
              <w:t>видеоинструкции</w:t>
            </w:r>
            <w:proofErr w:type="spellEnd"/>
            <w:r w:rsidRPr="009642E8">
              <w:rPr>
                <w:lang w:val="ru-RU"/>
              </w:rPr>
              <w:t xml:space="preserve"> по регистрации в личном кабинете ЮЛ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Default="00876EEF" w:rsidP="00C802E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и р</w:t>
            </w:r>
            <w:r w:rsidRPr="000D25FE">
              <w:rPr>
                <w:lang w:val="ru-RU"/>
              </w:rPr>
              <w:t xml:space="preserve">азмещение на корпоративном сайте </w:t>
            </w:r>
            <w:proofErr w:type="spellStart"/>
            <w:r w:rsidRPr="000D25FE">
              <w:rPr>
                <w:lang w:val="ru-RU"/>
              </w:rPr>
              <w:t>видеоинструкции</w:t>
            </w:r>
            <w:proofErr w:type="spellEnd"/>
            <w:r w:rsidRPr="000D25FE">
              <w:rPr>
                <w:lang w:val="ru-RU"/>
              </w:rPr>
              <w:t xml:space="preserve"> по регистрации в личном кабинете </w:t>
            </w:r>
            <w:r>
              <w:rPr>
                <w:lang w:val="ru-RU"/>
              </w:rPr>
              <w:t xml:space="preserve">ЮЛ </w:t>
            </w:r>
          </w:p>
        </w:tc>
        <w:tc>
          <w:tcPr>
            <w:tcW w:w="1412" w:type="dxa"/>
            <w:shd w:val="clear" w:color="auto" w:fill="auto"/>
          </w:tcPr>
          <w:p w:rsidR="00876EEF" w:rsidRPr="00BC7885" w:rsidRDefault="00876EEF" w:rsidP="00C802E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01.09.2024</w:t>
            </w:r>
          </w:p>
        </w:tc>
        <w:tc>
          <w:tcPr>
            <w:tcW w:w="2665" w:type="dxa"/>
            <w:shd w:val="clear" w:color="auto" w:fill="auto"/>
          </w:tcPr>
          <w:p w:rsidR="00876EEF" w:rsidRPr="009642E8" w:rsidRDefault="00876EEF" w:rsidP="008561BC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Круглосуточно доступная информация при отсутствии личного контакта.</w:t>
            </w:r>
          </w:p>
          <w:p w:rsidR="00876EEF" w:rsidRPr="00BC7885" w:rsidRDefault="00876EEF" w:rsidP="008561BC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очных обращений потребителей</w:t>
            </w:r>
            <w:r>
              <w:rPr>
                <w:lang w:val="ru-RU"/>
              </w:rPr>
              <w:t>.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744DDF">
              <w:rPr>
                <w:lang w:val="ru-RU"/>
              </w:rPr>
              <w:t>1</w:t>
            </w:r>
            <w:r>
              <w:rPr>
                <w:lang w:val="ru-RU"/>
              </w:rPr>
              <w:t>.4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876EEF" w:rsidP="001840CE">
            <w:pPr>
              <w:rPr>
                <w:lang w:val="ru-RU"/>
              </w:rPr>
            </w:pPr>
            <w:r w:rsidRPr="008561BC">
              <w:rPr>
                <w:lang w:val="ru-RU"/>
              </w:rPr>
              <w:t>Актуализация раздела для клиентов сегмента В2В с часто задаваемыми вопросами</w:t>
            </w:r>
          </w:p>
        </w:tc>
        <w:tc>
          <w:tcPr>
            <w:tcW w:w="3294" w:type="dxa"/>
            <w:shd w:val="clear" w:color="auto" w:fill="auto"/>
          </w:tcPr>
          <w:p w:rsidR="00876EEF" w:rsidRPr="001D21B6" w:rsidRDefault="00876EEF" w:rsidP="005B1065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Периодическая (при необходимости) а</w:t>
            </w:r>
            <w:r w:rsidRPr="009F3705">
              <w:rPr>
                <w:lang w:val="ru-RU"/>
              </w:rPr>
              <w:t>ктуализ</w:t>
            </w:r>
            <w:r>
              <w:rPr>
                <w:lang w:val="ru-RU"/>
              </w:rPr>
              <w:t>ация</w:t>
            </w:r>
            <w:r w:rsidRPr="009F3705">
              <w:rPr>
                <w:lang w:val="ru-RU"/>
              </w:rPr>
              <w:t xml:space="preserve"> </w:t>
            </w:r>
            <w:r w:rsidR="00C00190">
              <w:rPr>
                <w:lang w:val="ru-RU"/>
              </w:rPr>
              <w:t xml:space="preserve">на корпоративном сайте </w:t>
            </w:r>
            <w:r w:rsidRPr="009F3705">
              <w:rPr>
                <w:lang w:val="ru-RU"/>
              </w:rPr>
              <w:t>раздел</w:t>
            </w:r>
            <w:r>
              <w:rPr>
                <w:lang w:val="ru-RU"/>
              </w:rPr>
              <w:t>а</w:t>
            </w:r>
            <w:r w:rsidRPr="009F3705">
              <w:rPr>
                <w:lang w:val="ru-RU"/>
              </w:rPr>
              <w:t xml:space="preserve"> с часто задаваемыми вопросами</w:t>
            </w:r>
            <w:r w:rsidR="00C00190">
              <w:rPr>
                <w:lang w:val="ru-RU"/>
              </w:rPr>
              <w:t xml:space="preserve"> для ЮЛ.</w:t>
            </w:r>
          </w:p>
        </w:tc>
        <w:tc>
          <w:tcPr>
            <w:tcW w:w="1412" w:type="dxa"/>
            <w:shd w:val="clear" w:color="auto" w:fill="auto"/>
          </w:tcPr>
          <w:p w:rsidR="00876EEF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0A262A">
              <w:t>.</w:t>
            </w:r>
            <w:r>
              <w:rPr>
                <w:lang w:val="ru-RU"/>
              </w:rPr>
              <w:t>07</w:t>
            </w:r>
            <w:r w:rsidR="00876EEF" w:rsidRPr="000A262A"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Default="00876EEF" w:rsidP="009B56A6">
            <w:pPr>
              <w:contextualSpacing/>
              <w:jc w:val="both"/>
              <w:rPr>
                <w:lang w:val="ru-RU"/>
              </w:rPr>
            </w:pPr>
            <w:r w:rsidRPr="008561BC">
              <w:rPr>
                <w:lang w:val="ru-RU"/>
              </w:rPr>
              <w:t>Повышение качества обслуживания клиентов</w:t>
            </w:r>
            <w:r>
              <w:rPr>
                <w:lang w:val="ru-RU"/>
              </w:rPr>
              <w:t xml:space="preserve">. </w:t>
            </w:r>
          </w:p>
          <w:p w:rsidR="00876EEF" w:rsidRPr="008561BC" w:rsidRDefault="00876EEF" w:rsidP="008561BC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обращений потребителей</w:t>
            </w:r>
            <w:r>
              <w:rPr>
                <w:lang w:val="ru-RU"/>
              </w:rPr>
              <w:t>.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BC7885">
            <w:pPr>
              <w:contextualSpacing/>
              <w:jc w:val="both"/>
              <w:rPr>
                <w:lang w:val="ru-RU"/>
              </w:rPr>
            </w:pPr>
            <w:r w:rsidRPr="008561BC">
              <w:rPr>
                <w:lang w:val="ru-RU"/>
              </w:rPr>
              <w:t>3.</w:t>
            </w:r>
            <w:r>
              <w:rPr>
                <w:lang w:val="ru-RU"/>
              </w:rPr>
              <w:t>2</w:t>
            </w:r>
            <w:r w:rsidRPr="008561BC">
              <w:rPr>
                <w:lang w:val="ru-RU"/>
              </w:rPr>
              <w:t>.</w:t>
            </w:r>
          </w:p>
        </w:tc>
        <w:tc>
          <w:tcPr>
            <w:tcW w:w="10465" w:type="dxa"/>
            <w:gridSpan w:val="4"/>
            <w:shd w:val="clear" w:color="auto" w:fill="auto"/>
          </w:tcPr>
          <w:p w:rsidR="00876EEF" w:rsidRPr="001D21B6" w:rsidRDefault="00876EEF" w:rsidP="00C24C89">
            <w:pPr>
              <w:contextualSpacing/>
              <w:jc w:val="both"/>
              <w:rPr>
                <w:lang w:val="ru-RU"/>
              </w:rPr>
            </w:pPr>
            <w:r w:rsidRPr="00447168">
              <w:rPr>
                <w:lang w:val="ru-RU"/>
              </w:rPr>
              <w:t>Обслуживание на официальном сайте В2</w:t>
            </w:r>
            <w:r w:rsidRPr="008561BC">
              <w:rPr>
                <w:lang w:val="ru-RU"/>
              </w:rPr>
              <w:t>С</w:t>
            </w:r>
          </w:p>
        </w:tc>
      </w:tr>
      <w:tr w:rsidR="00876EEF" w:rsidRPr="001D21B6" w:rsidTr="003166D3">
        <w:tc>
          <w:tcPr>
            <w:tcW w:w="734" w:type="dxa"/>
            <w:shd w:val="clear" w:color="auto" w:fill="auto"/>
          </w:tcPr>
          <w:p w:rsidR="00876EEF" w:rsidRPr="001D21B6" w:rsidRDefault="00876EEF" w:rsidP="008561B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876EEF" w:rsidP="00C802EA">
            <w:pPr>
              <w:rPr>
                <w:lang w:val="ru-RU"/>
              </w:rPr>
            </w:pPr>
            <w:r w:rsidRPr="009642E8">
              <w:rPr>
                <w:lang w:val="ru-RU"/>
              </w:rPr>
              <w:t>Реализация версии для слабовидящих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Pr="001D21B6" w:rsidRDefault="00876EEF" w:rsidP="00C802EA">
            <w:pPr>
              <w:contextualSpacing/>
              <w:jc w:val="both"/>
              <w:rPr>
                <w:lang w:val="ru-RU"/>
              </w:rPr>
            </w:pPr>
            <w:r w:rsidRPr="001840CE">
              <w:rPr>
                <w:lang w:val="ru-RU"/>
              </w:rPr>
              <w:t>Размещение</w:t>
            </w:r>
            <w:r w:rsidRPr="00603A2A">
              <w:rPr>
                <w:lang w:val="ru-RU"/>
              </w:rPr>
              <w:t xml:space="preserve"> кнопк</w:t>
            </w:r>
            <w:r>
              <w:rPr>
                <w:lang w:val="ru-RU"/>
              </w:rPr>
              <w:t>и</w:t>
            </w:r>
            <w:r w:rsidRPr="00603A2A">
              <w:rPr>
                <w:lang w:val="ru-RU"/>
              </w:rPr>
              <w:t xml:space="preserve"> для перехода на версию сайта для слабовидящих, которая располагается на главной странице официального сайта</w:t>
            </w:r>
          </w:p>
        </w:tc>
        <w:tc>
          <w:tcPr>
            <w:tcW w:w="1412" w:type="dxa"/>
            <w:shd w:val="clear" w:color="auto" w:fill="auto"/>
          </w:tcPr>
          <w:p w:rsidR="00876EEF" w:rsidRDefault="006C6DF7" w:rsidP="006C6DF7">
            <w:pPr>
              <w:contextualSpacing/>
              <w:jc w:val="both"/>
              <w:rPr>
                <w:lang w:val="ru-RU"/>
              </w:rPr>
            </w:pPr>
            <w:r w:rsidRPr="006C6DF7">
              <w:rPr>
                <w:lang w:val="ru-RU"/>
              </w:rPr>
              <w:t>31.12.2024</w:t>
            </w:r>
          </w:p>
        </w:tc>
        <w:tc>
          <w:tcPr>
            <w:tcW w:w="2665" w:type="dxa"/>
            <w:shd w:val="clear" w:color="auto" w:fill="auto"/>
          </w:tcPr>
          <w:p w:rsidR="00876EEF" w:rsidRPr="001D21B6" w:rsidRDefault="00876EEF" w:rsidP="00C802EA">
            <w:pPr>
              <w:contextualSpacing/>
              <w:jc w:val="both"/>
              <w:rPr>
                <w:lang w:val="ru-RU"/>
              </w:rPr>
            </w:pPr>
            <w:r w:rsidRPr="005B1065">
              <w:rPr>
                <w:lang w:val="ru-RU"/>
              </w:rPr>
              <w:t>Повышение качества обслуживания клиентов.</w:t>
            </w:r>
          </w:p>
        </w:tc>
      </w:tr>
      <w:tr w:rsidR="00876EEF" w:rsidRPr="009642E8" w:rsidTr="003166D3">
        <w:tc>
          <w:tcPr>
            <w:tcW w:w="734" w:type="dxa"/>
            <w:shd w:val="clear" w:color="auto" w:fill="auto"/>
          </w:tcPr>
          <w:p w:rsidR="00876EEF" w:rsidRDefault="00876EEF" w:rsidP="008561B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</w:tc>
        <w:tc>
          <w:tcPr>
            <w:tcW w:w="3094" w:type="dxa"/>
            <w:shd w:val="clear" w:color="auto" w:fill="auto"/>
          </w:tcPr>
          <w:p w:rsidR="00876EEF" w:rsidRPr="009F3705" w:rsidRDefault="00876EEF" w:rsidP="008561BC">
            <w:pPr>
              <w:rPr>
                <w:lang w:val="ru-RU"/>
              </w:rPr>
            </w:pPr>
            <w:r w:rsidRPr="009642E8">
              <w:rPr>
                <w:lang w:val="ru-RU"/>
              </w:rPr>
              <w:t xml:space="preserve">Разработка формы для подачи клиентами </w:t>
            </w:r>
            <w:r>
              <w:rPr>
                <w:lang w:val="ru-RU"/>
              </w:rPr>
              <w:t>ФЛ</w:t>
            </w:r>
            <w:r w:rsidRPr="009642E8">
              <w:rPr>
                <w:lang w:val="ru-RU"/>
              </w:rPr>
              <w:t xml:space="preserve"> заявления на заключение договора э/снабжения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Default="00876EEF" w:rsidP="008561BC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 xml:space="preserve">Создание и размещение на корпоративном сайте формы для подачи клиентами </w:t>
            </w:r>
            <w:r>
              <w:rPr>
                <w:lang w:val="ru-RU"/>
              </w:rPr>
              <w:t>ФЛ</w:t>
            </w:r>
            <w:r w:rsidRPr="009642E8">
              <w:rPr>
                <w:lang w:val="ru-RU"/>
              </w:rPr>
              <w:t xml:space="preserve"> заявления на заключение договора</w:t>
            </w:r>
            <w:r>
              <w:rPr>
                <w:lang w:val="ru-RU"/>
              </w:rPr>
              <w:t xml:space="preserve"> энергоснабжения.</w:t>
            </w:r>
          </w:p>
        </w:tc>
        <w:tc>
          <w:tcPr>
            <w:tcW w:w="1412" w:type="dxa"/>
            <w:shd w:val="clear" w:color="auto" w:fill="auto"/>
          </w:tcPr>
          <w:p w:rsidR="00876EEF" w:rsidRPr="009642E8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76EEF">
              <w:rPr>
                <w:lang w:val="ru-RU"/>
              </w:rPr>
              <w:t>1.</w:t>
            </w:r>
            <w:r>
              <w:rPr>
                <w:lang w:val="ru-RU"/>
              </w:rPr>
              <w:t>05</w:t>
            </w:r>
            <w:r w:rsidR="00876EEF">
              <w:rPr>
                <w:lang w:val="ru-RU"/>
              </w:rPr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Pr="009642E8" w:rsidRDefault="00876EEF" w:rsidP="00C802EA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Круглосуточно доступная информация при отсутствии личного контакта.</w:t>
            </w:r>
          </w:p>
          <w:p w:rsidR="00876EEF" w:rsidRPr="009642E8" w:rsidRDefault="00876EEF" w:rsidP="00C802EA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очных обращений потребителей</w:t>
            </w:r>
            <w:r>
              <w:rPr>
                <w:lang w:val="ru-RU"/>
              </w:rPr>
              <w:t>.</w:t>
            </w:r>
          </w:p>
        </w:tc>
      </w:tr>
      <w:tr w:rsidR="00876EEF" w:rsidRPr="00BC7885" w:rsidTr="003166D3">
        <w:tc>
          <w:tcPr>
            <w:tcW w:w="734" w:type="dxa"/>
            <w:shd w:val="clear" w:color="auto" w:fill="auto"/>
          </w:tcPr>
          <w:p w:rsidR="00876EEF" w:rsidRDefault="00876EEF" w:rsidP="008561B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</w:tc>
        <w:tc>
          <w:tcPr>
            <w:tcW w:w="3094" w:type="dxa"/>
            <w:shd w:val="clear" w:color="auto" w:fill="auto"/>
          </w:tcPr>
          <w:p w:rsidR="00876EEF" w:rsidRPr="009F3705" w:rsidRDefault="00876EEF" w:rsidP="008561BC">
            <w:pPr>
              <w:rPr>
                <w:lang w:val="ru-RU"/>
              </w:rPr>
            </w:pPr>
            <w:r w:rsidRPr="009642E8">
              <w:rPr>
                <w:lang w:val="ru-RU"/>
              </w:rPr>
              <w:t xml:space="preserve">Размещение </w:t>
            </w:r>
            <w:proofErr w:type="spellStart"/>
            <w:r w:rsidRPr="009642E8">
              <w:rPr>
                <w:lang w:val="ru-RU"/>
              </w:rPr>
              <w:t>видеоинструкции</w:t>
            </w:r>
            <w:proofErr w:type="spellEnd"/>
            <w:r w:rsidRPr="009642E8">
              <w:rPr>
                <w:lang w:val="ru-RU"/>
              </w:rPr>
              <w:t xml:space="preserve"> по регистрации в личном кабинете </w:t>
            </w:r>
            <w:r>
              <w:rPr>
                <w:lang w:val="ru-RU"/>
              </w:rPr>
              <w:t>ФЛ</w:t>
            </w:r>
            <w:r w:rsidRPr="009642E8">
              <w:rPr>
                <w:lang w:val="ru-RU"/>
              </w:rPr>
              <w:t xml:space="preserve"> на корпоративном сайте</w:t>
            </w:r>
          </w:p>
        </w:tc>
        <w:tc>
          <w:tcPr>
            <w:tcW w:w="3294" w:type="dxa"/>
            <w:shd w:val="clear" w:color="auto" w:fill="auto"/>
          </w:tcPr>
          <w:p w:rsidR="00876EEF" w:rsidRDefault="00876EEF" w:rsidP="008561B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и р</w:t>
            </w:r>
            <w:r w:rsidRPr="000D25FE">
              <w:rPr>
                <w:lang w:val="ru-RU"/>
              </w:rPr>
              <w:t xml:space="preserve">азмещение на корпоративном сайте </w:t>
            </w:r>
            <w:proofErr w:type="spellStart"/>
            <w:r w:rsidRPr="000D25FE">
              <w:rPr>
                <w:lang w:val="ru-RU"/>
              </w:rPr>
              <w:t>видеоинструкции</w:t>
            </w:r>
            <w:proofErr w:type="spellEnd"/>
            <w:r w:rsidRPr="000D25FE">
              <w:rPr>
                <w:lang w:val="ru-RU"/>
              </w:rPr>
              <w:t xml:space="preserve"> по регистрации в личном кабинете </w:t>
            </w:r>
            <w:r>
              <w:rPr>
                <w:lang w:val="ru-RU"/>
              </w:rPr>
              <w:t xml:space="preserve">ФЛ </w:t>
            </w:r>
          </w:p>
        </w:tc>
        <w:tc>
          <w:tcPr>
            <w:tcW w:w="1412" w:type="dxa"/>
            <w:shd w:val="clear" w:color="auto" w:fill="auto"/>
          </w:tcPr>
          <w:p w:rsidR="00876EEF" w:rsidRPr="00BC7885" w:rsidRDefault="00876EEF" w:rsidP="00C802E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01.09.2024</w:t>
            </w:r>
          </w:p>
        </w:tc>
        <w:tc>
          <w:tcPr>
            <w:tcW w:w="2665" w:type="dxa"/>
            <w:shd w:val="clear" w:color="auto" w:fill="auto"/>
          </w:tcPr>
          <w:p w:rsidR="00876EEF" w:rsidRPr="009642E8" w:rsidRDefault="00876EEF" w:rsidP="00C802EA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Круглосуточно доступная информация при отсутствии личного контакта.</w:t>
            </w:r>
          </w:p>
          <w:p w:rsidR="00876EEF" w:rsidRPr="00BC7885" w:rsidRDefault="00876EEF" w:rsidP="00C802EA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очных обращений потребителей</w:t>
            </w:r>
            <w:r>
              <w:rPr>
                <w:lang w:val="ru-RU"/>
              </w:rPr>
              <w:t>.</w:t>
            </w:r>
          </w:p>
        </w:tc>
      </w:tr>
      <w:tr w:rsidR="00876EEF" w:rsidRPr="00C25C3D" w:rsidTr="003166D3">
        <w:tc>
          <w:tcPr>
            <w:tcW w:w="734" w:type="dxa"/>
            <w:shd w:val="clear" w:color="auto" w:fill="auto"/>
          </w:tcPr>
          <w:p w:rsidR="00876EEF" w:rsidRPr="001D21B6" w:rsidRDefault="00876EEF" w:rsidP="00744DD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744DDF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</w:tc>
        <w:tc>
          <w:tcPr>
            <w:tcW w:w="3094" w:type="dxa"/>
            <w:shd w:val="clear" w:color="auto" w:fill="auto"/>
          </w:tcPr>
          <w:p w:rsidR="00876EEF" w:rsidRPr="001D21B6" w:rsidRDefault="00876EEF" w:rsidP="003166D3">
            <w:pPr>
              <w:rPr>
                <w:lang w:val="ru-RU"/>
              </w:rPr>
            </w:pPr>
            <w:r w:rsidRPr="008561BC">
              <w:rPr>
                <w:lang w:val="ru-RU"/>
              </w:rPr>
              <w:t>Актуализация раздела для клиентов сегмента В2</w:t>
            </w:r>
            <w:r w:rsidRPr="001D21B6">
              <w:rPr>
                <w:lang w:val="ru-RU"/>
              </w:rPr>
              <w:t>С</w:t>
            </w:r>
            <w:r w:rsidRPr="008561BC">
              <w:rPr>
                <w:lang w:val="ru-RU"/>
              </w:rPr>
              <w:t xml:space="preserve"> с часто задаваемыми вопросами</w:t>
            </w:r>
          </w:p>
        </w:tc>
        <w:tc>
          <w:tcPr>
            <w:tcW w:w="3294" w:type="dxa"/>
            <w:shd w:val="clear" w:color="auto" w:fill="auto"/>
          </w:tcPr>
          <w:p w:rsidR="00876EEF" w:rsidRPr="001D21B6" w:rsidRDefault="00876EEF" w:rsidP="00C001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Периодическая (при необходимости) а</w:t>
            </w:r>
            <w:r w:rsidRPr="009F3705">
              <w:rPr>
                <w:lang w:val="ru-RU"/>
              </w:rPr>
              <w:t>ктуализ</w:t>
            </w:r>
            <w:r>
              <w:rPr>
                <w:lang w:val="ru-RU"/>
              </w:rPr>
              <w:t>ация</w:t>
            </w:r>
            <w:r w:rsidRPr="009F3705">
              <w:rPr>
                <w:lang w:val="ru-RU"/>
              </w:rPr>
              <w:t xml:space="preserve"> </w:t>
            </w:r>
            <w:r w:rsidR="00C00190">
              <w:rPr>
                <w:lang w:val="ru-RU"/>
              </w:rPr>
              <w:t xml:space="preserve">на корпоративном сайте </w:t>
            </w:r>
            <w:r w:rsidR="00C00190" w:rsidRPr="009F3705">
              <w:rPr>
                <w:lang w:val="ru-RU"/>
              </w:rPr>
              <w:t>раздел</w:t>
            </w:r>
            <w:r w:rsidR="00C00190">
              <w:rPr>
                <w:lang w:val="ru-RU"/>
              </w:rPr>
              <w:t>а</w:t>
            </w:r>
            <w:r w:rsidR="00C00190" w:rsidRPr="009F3705">
              <w:rPr>
                <w:lang w:val="ru-RU"/>
              </w:rPr>
              <w:t xml:space="preserve"> с часто задаваемыми вопросами</w:t>
            </w:r>
            <w:r w:rsidR="00C00190">
              <w:rPr>
                <w:lang w:val="ru-RU"/>
              </w:rPr>
              <w:t xml:space="preserve"> для ФЛ.</w:t>
            </w:r>
          </w:p>
        </w:tc>
        <w:tc>
          <w:tcPr>
            <w:tcW w:w="1412" w:type="dxa"/>
            <w:shd w:val="clear" w:color="auto" w:fill="auto"/>
          </w:tcPr>
          <w:p w:rsidR="00876EEF" w:rsidRDefault="006C6DF7" w:rsidP="006C6DF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876EEF" w:rsidRPr="000A262A">
              <w:t>.</w:t>
            </w:r>
            <w:r>
              <w:rPr>
                <w:lang w:val="ru-RU"/>
              </w:rPr>
              <w:t>07</w:t>
            </w:r>
            <w:r w:rsidR="00876EEF" w:rsidRPr="000A262A">
              <w:t>.2024</w:t>
            </w:r>
          </w:p>
        </w:tc>
        <w:tc>
          <w:tcPr>
            <w:tcW w:w="2665" w:type="dxa"/>
            <w:shd w:val="clear" w:color="auto" w:fill="auto"/>
          </w:tcPr>
          <w:p w:rsidR="00876EEF" w:rsidRDefault="00876EEF" w:rsidP="00C802EA">
            <w:pPr>
              <w:contextualSpacing/>
              <w:jc w:val="both"/>
              <w:rPr>
                <w:lang w:val="ru-RU"/>
              </w:rPr>
            </w:pPr>
            <w:r w:rsidRPr="008561BC">
              <w:rPr>
                <w:lang w:val="ru-RU"/>
              </w:rPr>
              <w:t>Повышение качества обслуживания клиентов</w:t>
            </w:r>
            <w:r>
              <w:rPr>
                <w:lang w:val="ru-RU"/>
              </w:rPr>
              <w:t xml:space="preserve">. </w:t>
            </w:r>
          </w:p>
          <w:p w:rsidR="00876EEF" w:rsidRPr="008561BC" w:rsidRDefault="00876EEF" w:rsidP="00C802EA">
            <w:pPr>
              <w:contextualSpacing/>
              <w:jc w:val="both"/>
              <w:rPr>
                <w:lang w:val="ru-RU"/>
              </w:rPr>
            </w:pPr>
            <w:r w:rsidRPr="009642E8">
              <w:rPr>
                <w:lang w:val="ru-RU"/>
              </w:rPr>
              <w:t>Снижение обращений потребителей</w:t>
            </w:r>
            <w:r>
              <w:rPr>
                <w:lang w:val="ru-RU"/>
              </w:rPr>
              <w:t>.</w:t>
            </w:r>
          </w:p>
        </w:tc>
      </w:tr>
    </w:tbl>
    <w:p w:rsidR="0036037F" w:rsidRPr="002224BF" w:rsidRDefault="0036037F" w:rsidP="002224BF">
      <w:pPr>
        <w:pStyle w:val="1"/>
        <w:suppressAutoHyphens w:val="0"/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6037F" w:rsidRPr="002224BF" w:rsidSect="00CF17C9">
      <w:footerReference w:type="default" r:id="rId8"/>
      <w:pgSz w:w="11906" w:h="16838"/>
      <w:pgMar w:top="1560" w:right="282" w:bottom="993" w:left="851" w:header="0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2C5258" w15:done="0"/>
  <w15:commentEx w15:paraId="4485F3F3" w15:done="0"/>
  <w15:commentEx w15:paraId="5DD41AF5" w15:done="0"/>
  <w15:commentEx w15:paraId="0D33EA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31" w:rsidRDefault="00976B31">
      <w:r>
        <w:separator/>
      </w:r>
    </w:p>
  </w:endnote>
  <w:endnote w:type="continuationSeparator" w:id="0">
    <w:p w:rsidR="00976B31" w:rsidRDefault="0097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72143"/>
      <w:docPartObj>
        <w:docPartGallery w:val="Page Numbers (Bottom of Page)"/>
        <w:docPartUnique/>
      </w:docPartObj>
    </w:sdtPr>
    <w:sdtEndPr/>
    <w:sdtContent>
      <w:p w:rsidR="00744DDF" w:rsidRDefault="00744DDF">
        <w:pPr>
          <w:pStyle w:val="afb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43DC">
          <w:rPr>
            <w:noProof/>
          </w:rPr>
          <w:t>4</w:t>
        </w:r>
        <w:r>
          <w:fldChar w:fldCharType="end"/>
        </w:r>
      </w:p>
    </w:sdtContent>
  </w:sdt>
  <w:p w:rsidR="00744DDF" w:rsidRDefault="00744DD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31" w:rsidRDefault="00976B31">
      <w:r>
        <w:separator/>
      </w:r>
    </w:p>
  </w:footnote>
  <w:footnote w:type="continuationSeparator" w:id="0">
    <w:p w:rsidR="00976B31" w:rsidRDefault="0097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80"/>
    <w:multiLevelType w:val="multilevel"/>
    <w:tmpl w:val="4B22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E525CF"/>
    <w:multiLevelType w:val="multilevel"/>
    <w:tmpl w:val="67FA754E"/>
    <w:lvl w:ilvl="0">
      <w:start w:val="1"/>
      <w:numFmt w:val="bullet"/>
      <w:lvlText w:val=""/>
      <w:lvlJc w:val="left"/>
      <w:pPr>
        <w:tabs>
          <w:tab w:val="num" w:pos="0"/>
        </w:tabs>
        <w:ind w:left="17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 w:hint="default"/>
      </w:rPr>
    </w:lvl>
  </w:abstractNum>
  <w:abstractNum w:abstractNumId="2">
    <w:nsid w:val="0B3B7AA7"/>
    <w:multiLevelType w:val="multilevel"/>
    <w:tmpl w:val="BD862CA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B9C733B"/>
    <w:multiLevelType w:val="multilevel"/>
    <w:tmpl w:val="D41011A0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162B57"/>
    <w:multiLevelType w:val="multilevel"/>
    <w:tmpl w:val="B856602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D0154B"/>
    <w:multiLevelType w:val="multilevel"/>
    <w:tmpl w:val="02E6A6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B94A0C"/>
    <w:multiLevelType w:val="multilevel"/>
    <w:tmpl w:val="F25A179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2EEC4B1A"/>
    <w:multiLevelType w:val="multilevel"/>
    <w:tmpl w:val="AC46843C"/>
    <w:lvl w:ilvl="0">
      <w:start w:val="1"/>
      <w:numFmt w:val="bullet"/>
      <w:lvlText w:val=""/>
      <w:lvlJc w:val="left"/>
      <w:pPr>
        <w:tabs>
          <w:tab w:val="num" w:pos="0"/>
        </w:tabs>
        <w:ind w:left="14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2F517D36"/>
    <w:multiLevelType w:val="multilevel"/>
    <w:tmpl w:val="CCB03904"/>
    <w:lvl w:ilvl="0">
      <w:start w:val="1"/>
      <w:numFmt w:val="bullet"/>
      <w:lvlText w:val=""/>
      <w:lvlJc w:val="left"/>
      <w:pPr>
        <w:tabs>
          <w:tab w:val="num" w:pos="0"/>
        </w:tabs>
        <w:ind w:left="13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9">
    <w:nsid w:val="33CE1E53"/>
    <w:multiLevelType w:val="multilevel"/>
    <w:tmpl w:val="FA9CFF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BF308A"/>
    <w:multiLevelType w:val="multilevel"/>
    <w:tmpl w:val="963C084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1283405"/>
    <w:multiLevelType w:val="multilevel"/>
    <w:tmpl w:val="AD181C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564EC5"/>
    <w:multiLevelType w:val="multilevel"/>
    <w:tmpl w:val="60EE04FC"/>
    <w:lvl w:ilvl="0">
      <w:start w:val="1"/>
      <w:numFmt w:val="bullet"/>
      <w:lvlText w:val="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574A7253"/>
    <w:multiLevelType w:val="multilevel"/>
    <w:tmpl w:val="6960F9C4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AA6531A"/>
    <w:multiLevelType w:val="multilevel"/>
    <w:tmpl w:val="83A858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7E9319F"/>
    <w:multiLevelType w:val="multilevel"/>
    <w:tmpl w:val="A14EA904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 w:hint="default"/>
      </w:rPr>
    </w:lvl>
  </w:abstractNum>
  <w:abstractNum w:abstractNumId="16">
    <w:nsid w:val="6C6E00DC"/>
    <w:multiLevelType w:val="multilevel"/>
    <w:tmpl w:val="4934D788"/>
    <w:lvl w:ilvl="0">
      <w:start w:val="1"/>
      <w:numFmt w:val="bullet"/>
      <w:lvlText w:val=""/>
      <w:lvlJc w:val="left"/>
      <w:pPr>
        <w:tabs>
          <w:tab w:val="num" w:pos="-99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17">
    <w:nsid w:val="70FD766E"/>
    <w:multiLevelType w:val="multilevel"/>
    <w:tmpl w:val="4B22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A06DCB"/>
    <w:multiLevelType w:val="multilevel"/>
    <w:tmpl w:val="4B22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7923C6"/>
    <w:multiLevelType w:val="multilevel"/>
    <w:tmpl w:val="20E2E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799033D"/>
    <w:multiLevelType w:val="multilevel"/>
    <w:tmpl w:val="E5800E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C4C4FDF"/>
    <w:multiLevelType w:val="multilevel"/>
    <w:tmpl w:val="D35E6F2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1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  <w:num w:numId="21">
    <w:abstractNumId w:val="0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досов Илья Анатольевич">
    <w15:presenceInfo w15:providerId="None" w15:userId="Федосов Илья Анато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E"/>
    <w:rsid w:val="00011656"/>
    <w:rsid w:val="000125EC"/>
    <w:rsid w:val="00016C4B"/>
    <w:rsid w:val="000421F8"/>
    <w:rsid w:val="000437C5"/>
    <w:rsid w:val="00051016"/>
    <w:rsid w:val="000806A6"/>
    <w:rsid w:val="000A3E90"/>
    <w:rsid w:val="000C6686"/>
    <w:rsid w:val="000D7481"/>
    <w:rsid w:val="000D75D4"/>
    <w:rsid w:val="000F41C9"/>
    <w:rsid w:val="000F50D8"/>
    <w:rsid w:val="000F7B71"/>
    <w:rsid w:val="0012248A"/>
    <w:rsid w:val="0012378C"/>
    <w:rsid w:val="00130975"/>
    <w:rsid w:val="001316A9"/>
    <w:rsid w:val="001404C6"/>
    <w:rsid w:val="001407CF"/>
    <w:rsid w:val="00146530"/>
    <w:rsid w:val="00162431"/>
    <w:rsid w:val="001631B1"/>
    <w:rsid w:val="00170791"/>
    <w:rsid w:val="001840CE"/>
    <w:rsid w:val="001A2373"/>
    <w:rsid w:val="001C73F1"/>
    <w:rsid w:val="001D714F"/>
    <w:rsid w:val="001D7E42"/>
    <w:rsid w:val="001E797C"/>
    <w:rsid w:val="0020263F"/>
    <w:rsid w:val="002040A8"/>
    <w:rsid w:val="002148F2"/>
    <w:rsid w:val="002224BF"/>
    <w:rsid w:val="002504BE"/>
    <w:rsid w:val="00283DBA"/>
    <w:rsid w:val="0028692B"/>
    <w:rsid w:val="002A0858"/>
    <w:rsid w:val="002D3C58"/>
    <w:rsid w:val="00307832"/>
    <w:rsid w:val="003166D3"/>
    <w:rsid w:val="00317F69"/>
    <w:rsid w:val="00324E47"/>
    <w:rsid w:val="00332E8B"/>
    <w:rsid w:val="003425B1"/>
    <w:rsid w:val="00353D3F"/>
    <w:rsid w:val="00355086"/>
    <w:rsid w:val="0036037F"/>
    <w:rsid w:val="00363019"/>
    <w:rsid w:val="003A7BAA"/>
    <w:rsid w:val="003B077E"/>
    <w:rsid w:val="003B69FB"/>
    <w:rsid w:val="003B7FBE"/>
    <w:rsid w:val="003C087E"/>
    <w:rsid w:val="003D37E6"/>
    <w:rsid w:val="003D6CB9"/>
    <w:rsid w:val="00407E99"/>
    <w:rsid w:val="004372BC"/>
    <w:rsid w:val="00456F4B"/>
    <w:rsid w:val="004577D8"/>
    <w:rsid w:val="004B5C0F"/>
    <w:rsid w:val="004B6415"/>
    <w:rsid w:val="004C0783"/>
    <w:rsid w:val="004D01A9"/>
    <w:rsid w:val="004D0473"/>
    <w:rsid w:val="004D3C13"/>
    <w:rsid w:val="004E0099"/>
    <w:rsid w:val="004E7806"/>
    <w:rsid w:val="00500C8E"/>
    <w:rsid w:val="00507C01"/>
    <w:rsid w:val="00514427"/>
    <w:rsid w:val="005305E8"/>
    <w:rsid w:val="00536F8E"/>
    <w:rsid w:val="00542EBE"/>
    <w:rsid w:val="00582DE2"/>
    <w:rsid w:val="0058583E"/>
    <w:rsid w:val="005A4C3D"/>
    <w:rsid w:val="005B1065"/>
    <w:rsid w:val="005B4BE2"/>
    <w:rsid w:val="005C006C"/>
    <w:rsid w:val="005C5654"/>
    <w:rsid w:val="005C6DAB"/>
    <w:rsid w:val="005D7321"/>
    <w:rsid w:val="005E0142"/>
    <w:rsid w:val="00600EB5"/>
    <w:rsid w:val="00603316"/>
    <w:rsid w:val="00603A2A"/>
    <w:rsid w:val="00607485"/>
    <w:rsid w:val="00615ED6"/>
    <w:rsid w:val="00621FE0"/>
    <w:rsid w:val="0063565C"/>
    <w:rsid w:val="00674E1D"/>
    <w:rsid w:val="0069537C"/>
    <w:rsid w:val="006B219B"/>
    <w:rsid w:val="006C6DF7"/>
    <w:rsid w:val="006D4735"/>
    <w:rsid w:val="006F1877"/>
    <w:rsid w:val="006F4805"/>
    <w:rsid w:val="006F7A15"/>
    <w:rsid w:val="0070049B"/>
    <w:rsid w:val="0070766E"/>
    <w:rsid w:val="00715E98"/>
    <w:rsid w:val="00725F8A"/>
    <w:rsid w:val="00742654"/>
    <w:rsid w:val="00744DDF"/>
    <w:rsid w:val="0077638B"/>
    <w:rsid w:val="00784169"/>
    <w:rsid w:val="00796A49"/>
    <w:rsid w:val="007A0285"/>
    <w:rsid w:val="007B6B09"/>
    <w:rsid w:val="007C4FB0"/>
    <w:rsid w:val="007D5DF4"/>
    <w:rsid w:val="007D7681"/>
    <w:rsid w:val="007E006A"/>
    <w:rsid w:val="007E127F"/>
    <w:rsid w:val="007E3835"/>
    <w:rsid w:val="007E6708"/>
    <w:rsid w:val="007F1FA5"/>
    <w:rsid w:val="007F71AF"/>
    <w:rsid w:val="00827A83"/>
    <w:rsid w:val="00846E5E"/>
    <w:rsid w:val="0085095E"/>
    <w:rsid w:val="00852399"/>
    <w:rsid w:val="008561BC"/>
    <w:rsid w:val="00856281"/>
    <w:rsid w:val="008639F5"/>
    <w:rsid w:val="00876EEF"/>
    <w:rsid w:val="00890CF2"/>
    <w:rsid w:val="008A644B"/>
    <w:rsid w:val="008A70FD"/>
    <w:rsid w:val="008B13B6"/>
    <w:rsid w:val="008C0AB7"/>
    <w:rsid w:val="008F64DB"/>
    <w:rsid w:val="00914C40"/>
    <w:rsid w:val="00914FE4"/>
    <w:rsid w:val="00921657"/>
    <w:rsid w:val="00921AA0"/>
    <w:rsid w:val="009305DE"/>
    <w:rsid w:val="00931B25"/>
    <w:rsid w:val="00937B2F"/>
    <w:rsid w:val="009642E8"/>
    <w:rsid w:val="00970A4A"/>
    <w:rsid w:val="00976B31"/>
    <w:rsid w:val="009843C7"/>
    <w:rsid w:val="00994436"/>
    <w:rsid w:val="009A0ED4"/>
    <w:rsid w:val="009A417F"/>
    <w:rsid w:val="009B56A6"/>
    <w:rsid w:val="009C300F"/>
    <w:rsid w:val="009D1692"/>
    <w:rsid w:val="009E08EB"/>
    <w:rsid w:val="009F15BC"/>
    <w:rsid w:val="009F3705"/>
    <w:rsid w:val="00A22169"/>
    <w:rsid w:val="00A33C79"/>
    <w:rsid w:val="00A33D1C"/>
    <w:rsid w:val="00AA34DB"/>
    <w:rsid w:val="00AA5CBC"/>
    <w:rsid w:val="00AC056C"/>
    <w:rsid w:val="00AE73B9"/>
    <w:rsid w:val="00B03F4C"/>
    <w:rsid w:val="00B056FB"/>
    <w:rsid w:val="00B1087C"/>
    <w:rsid w:val="00B2218D"/>
    <w:rsid w:val="00B365F0"/>
    <w:rsid w:val="00B45793"/>
    <w:rsid w:val="00B618FD"/>
    <w:rsid w:val="00B7404E"/>
    <w:rsid w:val="00B85FB0"/>
    <w:rsid w:val="00BA54ED"/>
    <w:rsid w:val="00BC7885"/>
    <w:rsid w:val="00BC78A8"/>
    <w:rsid w:val="00BE4B25"/>
    <w:rsid w:val="00BE71BF"/>
    <w:rsid w:val="00BF18DC"/>
    <w:rsid w:val="00BF2F42"/>
    <w:rsid w:val="00C00190"/>
    <w:rsid w:val="00C0186E"/>
    <w:rsid w:val="00C0275C"/>
    <w:rsid w:val="00C117F6"/>
    <w:rsid w:val="00C24C89"/>
    <w:rsid w:val="00C25C3D"/>
    <w:rsid w:val="00C617C9"/>
    <w:rsid w:val="00C77B3F"/>
    <w:rsid w:val="00C802EA"/>
    <w:rsid w:val="00C8769D"/>
    <w:rsid w:val="00CB3BD7"/>
    <w:rsid w:val="00CE19A6"/>
    <w:rsid w:val="00CE5CD0"/>
    <w:rsid w:val="00CF17C9"/>
    <w:rsid w:val="00D0162D"/>
    <w:rsid w:val="00D12008"/>
    <w:rsid w:val="00D23FB1"/>
    <w:rsid w:val="00D244D7"/>
    <w:rsid w:val="00D2650C"/>
    <w:rsid w:val="00D31D9E"/>
    <w:rsid w:val="00D35A4B"/>
    <w:rsid w:val="00D37DAD"/>
    <w:rsid w:val="00D4173D"/>
    <w:rsid w:val="00D43CDB"/>
    <w:rsid w:val="00D5037E"/>
    <w:rsid w:val="00D806AD"/>
    <w:rsid w:val="00DA32F7"/>
    <w:rsid w:val="00DD35BD"/>
    <w:rsid w:val="00DE0072"/>
    <w:rsid w:val="00DE5082"/>
    <w:rsid w:val="00DF0F71"/>
    <w:rsid w:val="00DF6955"/>
    <w:rsid w:val="00E34E9D"/>
    <w:rsid w:val="00E37302"/>
    <w:rsid w:val="00E63AE5"/>
    <w:rsid w:val="00E8650F"/>
    <w:rsid w:val="00EA3F55"/>
    <w:rsid w:val="00EB0340"/>
    <w:rsid w:val="00EB3D24"/>
    <w:rsid w:val="00ED0D0D"/>
    <w:rsid w:val="00EE43DC"/>
    <w:rsid w:val="00EE475D"/>
    <w:rsid w:val="00F1161F"/>
    <w:rsid w:val="00F14561"/>
    <w:rsid w:val="00F166BC"/>
    <w:rsid w:val="00F24F5E"/>
    <w:rsid w:val="00F32F08"/>
    <w:rsid w:val="00F37861"/>
    <w:rsid w:val="00F636E2"/>
    <w:rsid w:val="00F64ADA"/>
    <w:rsid w:val="00F92A4E"/>
    <w:rsid w:val="00F92EC9"/>
    <w:rsid w:val="00F93D98"/>
    <w:rsid w:val="00FA0CEC"/>
    <w:rsid w:val="00FA2F3F"/>
    <w:rsid w:val="00FA48DA"/>
    <w:rsid w:val="00FC6D8E"/>
    <w:rsid w:val="00FD3A55"/>
    <w:rsid w:val="00FE00D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link w:val="a6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7">
    <w:name w:val="Текст сноски Знак"/>
    <w:link w:val="a8"/>
    <w:uiPriority w:val="99"/>
    <w:qFormat/>
    <w:rPr>
      <w:sz w:val="18"/>
    </w:rPr>
  </w:style>
  <w:style w:type="character" w:customStyle="1" w:styleId="a9">
    <w:name w:val="Символ сноски"/>
    <w:basedOn w:val="a0"/>
    <w:uiPriority w:val="99"/>
    <w:unhideWhenUsed/>
    <w:qFormat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Pr>
      <w:sz w:val="20"/>
    </w:rPr>
  </w:style>
  <w:style w:type="character" w:customStyle="1" w:styleId="ad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Абзац списка Знак"/>
    <w:aliases w:val="-Абзац списка Знак,Нумерованый список Знак,List Paragraph1 Знак"/>
    <w:basedOn w:val="a0"/>
    <w:link w:val="af0"/>
    <w:uiPriority w:val="34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азвание Знак"/>
    <w:basedOn w:val="a0"/>
    <w:link w:val="af2"/>
    <w:qFormat/>
    <w:rPr>
      <w:rFonts w:ascii="Times New Roman" w:eastAsia="Times New Roman" w:hAnsi="Times New Roman" w:cs="Times New Roman"/>
      <w:bCs/>
      <w:color w:val="000000"/>
      <w:sz w:val="36"/>
      <w:szCs w:val="20"/>
      <w:lang w:eastAsia="ru-RU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header-phonecaption">
    <w:name w:val="header-phone__caption"/>
    <w:basedOn w:val="a0"/>
    <w:qFormat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5">
    <w:name w:val="Текст выноски Знак"/>
    <w:basedOn w:val="a0"/>
    <w:link w:val="af6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af7">
    <w:name w:val="line number"/>
    <w:basedOn w:val="a0"/>
    <w:uiPriority w:val="99"/>
    <w:semiHidden/>
    <w:unhideWhenUsed/>
    <w:qFormat/>
  </w:style>
  <w:style w:type="character" w:customStyle="1" w:styleId="af8">
    <w:name w:val="Верхний колонтитул Знак"/>
    <w:basedOn w:val="a0"/>
    <w:link w:val="af9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Нижний колонтитул Знак"/>
    <w:basedOn w:val="a0"/>
    <w:link w:val="afb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64629"/>
    <w:rPr>
      <w:color w:val="605E5C"/>
      <w:shd w:val="clear" w:color="auto" w:fill="E1DFDD"/>
    </w:rPr>
  </w:style>
  <w:style w:type="paragraph" w:styleId="af2">
    <w:name w:val="Title"/>
    <w:basedOn w:val="a"/>
    <w:next w:val="afc"/>
    <w:link w:val="af1"/>
    <w:qFormat/>
    <w:pPr>
      <w:spacing w:line="240" w:lineRule="atLeast"/>
      <w:jc w:val="center"/>
    </w:pPr>
    <w:rPr>
      <w:bCs/>
      <w:color w:val="000000"/>
      <w:sz w:val="36"/>
      <w:szCs w:val="20"/>
      <w:lang w:val="ru-RU" w:eastAsia="ru-RU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ascii="PT Astra Serif" w:hAnsi="PT Astra Serif" w:cs="Noto Sans Devanagari"/>
    </w:rPr>
  </w:style>
  <w:style w:type="paragraph" w:styleId="af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f">
    <w:name w:val="index heading"/>
    <w:basedOn w:val="af2"/>
  </w:style>
  <w:style w:type="paragraph" w:styleId="aff0">
    <w:name w:val="No Spacing"/>
    <w:uiPriority w:val="1"/>
    <w:qFormat/>
  </w:style>
  <w:style w:type="paragraph" w:styleId="a4">
    <w:name w:val="Subtitle"/>
    <w:basedOn w:val="a"/>
    <w:next w:val="a"/>
    <w:link w:val="a3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Pr>
      <w:sz w:val="20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1">
    <w:name w:val="TOC Heading"/>
    <w:uiPriority w:val="39"/>
    <w:unhideWhenUsed/>
    <w:pPr>
      <w:spacing w:after="160" w:line="259" w:lineRule="auto"/>
    </w:pPr>
  </w:style>
  <w:style w:type="paragraph" w:styleId="aff2">
    <w:name w:val="table of figures"/>
    <w:basedOn w:val="a"/>
    <w:next w:val="a"/>
    <w:uiPriority w:val="99"/>
    <w:unhideWhenUsed/>
    <w:qFormat/>
  </w:style>
  <w:style w:type="paragraph" w:styleId="af0">
    <w:name w:val="List Paragraph"/>
    <w:aliases w:val="-Абзац списка,Нумерованый список,List Paragraph1"/>
    <w:basedOn w:val="a"/>
    <w:link w:val="af"/>
    <w:uiPriority w:val="34"/>
    <w:qFormat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Pr>
      <w:lang w:val="ru-RU" w:eastAsia="ru-RU"/>
    </w:rPr>
  </w:style>
  <w:style w:type="paragraph" w:customStyle="1" w:styleId="header-phone">
    <w:name w:val="header-phone"/>
    <w:basedOn w:val="a"/>
    <w:qFormat/>
    <w:pPr>
      <w:spacing w:beforeAutospacing="1" w:afterAutospacing="1"/>
    </w:pPr>
    <w:rPr>
      <w:lang w:val="ru-RU" w:eastAsia="ru-RU"/>
    </w:rPr>
  </w:style>
  <w:style w:type="paragraph" w:styleId="af6">
    <w:name w:val="Balloon Text"/>
    <w:basedOn w:val="a"/>
    <w:link w:val="af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aff4">
    <w:name w:val="Колонтитул"/>
    <w:basedOn w:val="a"/>
    <w:qFormat/>
  </w:style>
  <w:style w:type="paragraph" w:styleId="af9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paragraph" w:styleId="aff5">
    <w:name w:val="Revision"/>
    <w:uiPriority w:val="99"/>
    <w:semiHidden/>
    <w:qFormat/>
    <w:rsid w:val="00042F5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6">
    <w:name w:val="Table Grid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basedOn w:val="a0"/>
    <w:uiPriority w:val="99"/>
    <w:semiHidden/>
    <w:unhideWhenUsed/>
    <w:rsid w:val="00C8769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C8769D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C876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C8769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C8769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link w:val="a6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7">
    <w:name w:val="Текст сноски Знак"/>
    <w:link w:val="a8"/>
    <w:uiPriority w:val="99"/>
    <w:qFormat/>
    <w:rPr>
      <w:sz w:val="18"/>
    </w:rPr>
  </w:style>
  <w:style w:type="character" w:customStyle="1" w:styleId="a9">
    <w:name w:val="Символ сноски"/>
    <w:basedOn w:val="a0"/>
    <w:uiPriority w:val="99"/>
    <w:unhideWhenUsed/>
    <w:qFormat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Pr>
      <w:sz w:val="20"/>
    </w:rPr>
  </w:style>
  <w:style w:type="character" w:customStyle="1" w:styleId="ad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Абзац списка Знак"/>
    <w:aliases w:val="-Абзац списка Знак,Нумерованый список Знак,List Paragraph1 Знак"/>
    <w:basedOn w:val="a0"/>
    <w:link w:val="af0"/>
    <w:uiPriority w:val="34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азвание Знак"/>
    <w:basedOn w:val="a0"/>
    <w:link w:val="af2"/>
    <w:qFormat/>
    <w:rPr>
      <w:rFonts w:ascii="Times New Roman" w:eastAsia="Times New Roman" w:hAnsi="Times New Roman" w:cs="Times New Roman"/>
      <w:bCs/>
      <w:color w:val="000000"/>
      <w:sz w:val="36"/>
      <w:szCs w:val="20"/>
      <w:lang w:eastAsia="ru-RU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header-phonecaption">
    <w:name w:val="header-phone__caption"/>
    <w:basedOn w:val="a0"/>
    <w:qFormat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5">
    <w:name w:val="Текст выноски Знак"/>
    <w:basedOn w:val="a0"/>
    <w:link w:val="af6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af7">
    <w:name w:val="line number"/>
    <w:basedOn w:val="a0"/>
    <w:uiPriority w:val="99"/>
    <w:semiHidden/>
    <w:unhideWhenUsed/>
    <w:qFormat/>
  </w:style>
  <w:style w:type="character" w:customStyle="1" w:styleId="af8">
    <w:name w:val="Верхний колонтитул Знак"/>
    <w:basedOn w:val="a0"/>
    <w:link w:val="af9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Нижний колонтитул Знак"/>
    <w:basedOn w:val="a0"/>
    <w:link w:val="afb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64629"/>
    <w:rPr>
      <w:color w:val="605E5C"/>
      <w:shd w:val="clear" w:color="auto" w:fill="E1DFDD"/>
    </w:rPr>
  </w:style>
  <w:style w:type="paragraph" w:styleId="af2">
    <w:name w:val="Title"/>
    <w:basedOn w:val="a"/>
    <w:next w:val="afc"/>
    <w:link w:val="af1"/>
    <w:qFormat/>
    <w:pPr>
      <w:spacing w:line="240" w:lineRule="atLeast"/>
      <w:jc w:val="center"/>
    </w:pPr>
    <w:rPr>
      <w:bCs/>
      <w:color w:val="000000"/>
      <w:sz w:val="36"/>
      <w:szCs w:val="20"/>
      <w:lang w:val="ru-RU" w:eastAsia="ru-RU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ascii="PT Astra Serif" w:hAnsi="PT Astra Serif" w:cs="Noto Sans Devanagari"/>
    </w:rPr>
  </w:style>
  <w:style w:type="paragraph" w:styleId="af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f">
    <w:name w:val="index heading"/>
    <w:basedOn w:val="af2"/>
  </w:style>
  <w:style w:type="paragraph" w:styleId="aff0">
    <w:name w:val="No Spacing"/>
    <w:uiPriority w:val="1"/>
    <w:qFormat/>
  </w:style>
  <w:style w:type="paragraph" w:styleId="a4">
    <w:name w:val="Subtitle"/>
    <w:basedOn w:val="a"/>
    <w:next w:val="a"/>
    <w:link w:val="a3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Pr>
      <w:sz w:val="20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1">
    <w:name w:val="TOC Heading"/>
    <w:uiPriority w:val="39"/>
    <w:unhideWhenUsed/>
    <w:pPr>
      <w:spacing w:after="160" w:line="259" w:lineRule="auto"/>
    </w:pPr>
  </w:style>
  <w:style w:type="paragraph" w:styleId="aff2">
    <w:name w:val="table of figures"/>
    <w:basedOn w:val="a"/>
    <w:next w:val="a"/>
    <w:uiPriority w:val="99"/>
    <w:unhideWhenUsed/>
    <w:qFormat/>
  </w:style>
  <w:style w:type="paragraph" w:styleId="af0">
    <w:name w:val="List Paragraph"/>
    <w:aliases w:val="-Абзац списка,Нумерованый список,List Paragraph1"/>
    <w:basedOn w:val="a"/>
    <w:link w:val="af"/>
    <w:uiPriority w:val="34"/>
    <w:qFormat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Pr>
      <w:lang w:val="ru-RU" w:eastAsia="ru-RU"/>
    </w:rPr>
  </w:style>
  <w:style w:type="paragraph" w:customStyle="1" w:styleId="header-phone">
    <w:name w:val="header-phone"/>
    <w:basedOn w:val="a"/>
    <w:qFormat/>
    <w:pPr>
      <w:spacing w:beforeAutospacing="1" w:afterAutospacing="1"/>
    </w:pPr>
    <w:rPr>
      <w:lang w:val="ru-RU" w:eastAsia="ru-RU"/>
    </w:rPr>
  </w:style>
  <w:style w:type="paragraph" w:styleId="af6">
    <w:name w:val="Balloon Text"/>
    <w:basedOn w:val="a"/>
    <w:link w:val="af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aff4">
    <w:name w:val="Колонтитул"/>
    <w:basedOn w:val="a"/>
    <w:qFormat/>
  </w:style>
  <w:style w:type="paragraph" w:styleId="af9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paragraph" w:styleId="aff5">
    <w:name w:val="Revision"/>
    <w:uiPriority w:val="99"/>
    <w:semiHidden/>
    <w:qFormat/>
    <w:rsid w:val="00042F5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6">
    <w:name w:val="Table Grid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basedOn w:val="a0"/>
    <w:uiPriority w:val="99"/>
    <w:semiHidden/>
    <w:unhideWhenUsed/>
    <w:rsid w:val="00C8769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C8769D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C876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C8769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C8769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Галина Валентиновна</dc:creator>
  <cp:lastModifiedBy>Савельев Иван Александрович</cp:lastModifiedBy>
  <cp:revision>3</cp:revision>
  <cp:lastPrinted>2024-03-28T10:50:00Z</cp:lastPrinted>
  <dcterms:created xsi:type="dcterms:W3CDTF">2024-03-29T10:10:00Z</dcterms:created>
  <dcterms:modified xsi:type="dcterms:W3CDTF">2024-03-29T10:35:00Z</dcterms:modified>
  <dc:language>ru-RU</dc:language>
</cp:coreProperties>
</file>