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0" w:rsidRPr="00DA5382" w:rsidRDefault="00543F30" w:rsidP="00543F30">
      <w:pPr>
        <w:spacing w:line="480" w:lineRule="auto"/>
        <w:ind w:firstLine="709"/>
        <w:jc w:val="center"/>
        <w:rPr>
          <w:rFonts w:ascii="Times New Roman" w:eastAsia="Times New Roman" w:hAnsi="Times New Roman"/>
          <w:b/>
          <w:sz w:val="40"/>
          <w:lang w:val="ru-RU" w:eastAsia="ru-RU" w:bidi="ar-SA"/>
        </w:rPr>
      </w:pPr>
      <w:r w:rsidRPr="00DA5382">
        <w:rPr>
          <w:rFonts w:ascii="Times New Roman" w:eastAsia="Times New Roman" w:hAnsi="Times New Roman"/>
          <w:b/>
          <w:sz w:val="40"/>
          <w:lang w:val="ru-RU" w:eastAsia="ru-RU" w:bidi="ar-SA"/>
        </w:rPr>
        <w:t>Порядок расче</w:t>
      </w:r>
      <w:r>
        <w:rPr>
          <w:rFonts w:ascii="Times New Roman" w:eastAsia="Times New Roman" w:hAnsi="Times New Roman"/>
          <w:b/>
          <w:sz w:val="40"/>
          <w:lang w:val="ru-RU" w:eastAsia="ru-RU" w:bidi="ar-SA"/>
        </w:rPr>
        <w:t>та стоимости для юридических лиц</w:t>
      </w:r>
    </w:p>
    <w:p w:rsidR="00543F30" w:rsidRDefault="00543F30" w:rsidP="00543F30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ru-RU" w:bidi="ar-SA"/>
        </w:rPr>
      </w:pPr>
      <w:r>
        <w:rPr>
          <w:lang w:val="ru-RU"/>
        </w:rPr>
        <w:t xml:space="preserve">В соответствии с пунктом 78 и 79 Основ ценообразования, утвержденных постановлением Правительства РФ от 04.05.2012 № 442 </w:t>
      </w:r>
      <w:r>
        <w:rPr>
          <w:lang w:val="ru-RU" w:bidi="ar-SA"/>
        </w:rPr>
        <w:t>расчеты за электрическую энергию (мощность) по договору энергоснабжения (купли-продажи (поставки) электрической энергии (мощности)) осуществляются с учетом того, что:</w:t>
      </w:r>
    </w:p>
    <w:p w:rsidR="00543F30" w:rsidRDefault="00543F30" w:rsidP="00543F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ru-RU" w:bidi="ar-SA"/>
        </w:rPr>
      </w:pPr>
      <w:r w:rsidRPr="006E04D1">
        <w:rPr>
          <w:lang w:val="ru-RU" w:bidi="ar-SA"/>
        </w:rPr>
        <w:t xml:space="preserve">стоимость электрической энергии (мощности) по договору энергоснабжения включает стоимость объема покупки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 потребителям. </w:t>
      </w:r>
    </w:p>
    <w:p w:rsidR="00543F30" w:rsidRPr="006E04D1" w:rsidRDefault="00543F30" w:rsidP="00543F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ru-RU" w:bidi="ar-SA"/>
        </w:rPr>
      </w:pPr>
      <w:r w:rsidRPr="006E04D1">
        <w:rPr>
          <w:lang w:val="ru-RU" w:bidi="ar-SA"/>
        </w:rPr>
        <w:t>стоимость электрической энергии (мощности) по договору купли-продажи (поставки) электрической энергии (мощности) включает стоимость объема покупки электрической энергии (мощности), сбытовую надбавку, стоимость иных услуг, оказание которых является неотъемлемой частью процесса поставки электрической энергии потребителям, и не включает стоимость услуг по передаче электрической энергии.</w:t>
      </w:r>
    </w:p>
    <w:p w:rsidR="00543F30" w:rsidRPr="00596E4B" w:rsidRDefault="00543F30" w:rsidP="00543F30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ru-RU" w:bidi="ar-SA"/>
        </w:rPr>
      </w:pPr>
      <w:r>
        <w:rPr>
          <w:lang w:val="ru-RU" w:bidi="ar-SA"/>
        </w:rPr>
        <w:t>Расчетным периодом для осуществления расчетов потребителей (покупателей) с гарантирующими поставщиками является 1 месяц.</w:t>
      </w:r>
    </w:p>
    <w:p w:rsidR="00543F30" w:rsidRPr="006E04D1" w:rsidRDefault="00543F30" w:rsidP="00543F30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ru-RU" w:bidi="ar-SA"/>
        </w:rPr>
      </w:pPr>
      <w:proofErr w:type="gramStart"/>
      <w:r>
        <w:rPr>
          <w:lang w:val="ru-RU" w:bidi="ar-SA"/>
        </w:rPr>
        <w:t xml:space="preserve">Стоимость электроэнергии для </w:t>
      </w:r>
      <w:hyperlink r:id="rId6" w:history="1">
        <w:r w:rsidRPr="00543F30">
          <w:rPr>
            <w:rStyle w:val="af3"/>
            <w:lang w:val="ru-RU" w:bidi="ar-SA"/>
          </w:rPr>
          <w:t>юридических лиц, приравненных к населению</w:t>
        </w:r>
      </w:hyperlink>
      <w:r>
        <w:rPr>
          <w:lang w:val="ru-RU" w:bidi="ar-SA"/>
        </w:rPr>
        <w:t xml:space="preserve">, определяется по договору </w:t>
      </w:r>
      <w:r w:rsidRPr="000B1086">
        <w:rPr>
          <w:b/>
          <w:lang w:val="ru-RU" w:bidi="ar-SA"/>
        </w:rPr>
        <w:t>энергоснабжения</w:t>
      </w:r>
      <w:r>
        <w:rPr>
          <w:lang w:val="ru-RU" w:bidi="ar-SA"/>
        </w:rPr>
        <w:t xml:space="preserve"> как произведение объема поставки электрической энергии юридическому лицу в расчётном периоде </w:t>
      </w:r>
      <w:r w:rsidRPr="002E2BF1">
        <w:rPr>
          <w:b/>
          <w:lang w:val="ru-RU" w:bidi="ar-SA"/>
        </w:rPr>
        <w:t>для коммунально-бытовы</w:t>
      </w:r>
      <w:r>
        <w:rPr>
          <w:b/>
          <w:lang w:val="ru-RU" w:bidi="ar-SA"/>
        </w:rPr>
        <w:t>х</w:t>
      </w:r>
      <w:r w:rsidRPr="002E2BF1">
        <w:rPr>
          <w:b/>
          <w:lang w:val="ru-RU" w:bidi="ar-SA"/>
        </w:rPr>
        <w:t xml:space="preserve"> </w:t>
      </w:r>
      <w:r w:rsidRPr="00A2378D">
        <w:rPr>
          <w:b/>
          <w:lang w:val="ru-RU" w:bidi="ar-SA"/>
        </w:rPr>
        <w:t>нужд</w:t>
      </w:r>
      <w:r>
        <w:rPr>
          <w:b/>
          <w:lang w:val="ru-RU" w:bidi="ar-SA"/>
        </w:rPr>
        <w:t xml:space="preserve"> жилых помещений</w:t>
      </w:r>
      <w:r w:rsidRPr="00A2378D">
        <w:rPr>
          <w:b/>
          <w:lang w:val="ru-RU" w:bidi="ar-SA"/>
        </w:rPr>
        <w:t xml:space="preserve"> и </w:t>
      </w:r>
      <w:r>
        <w:rPr>
          <w:b/>
          <w:lang w:val="ru-RU" w:bidi="ar-SA"/>
        </w:rPr>
        <w:t xml:space="preserve">мест общего пользования в </w:t>
      </w:r>
      <w:r w:rsidRPr="00A2378D">
        <w:rPr>
          <w:b/>
          <w:lang w:val="ru-RU" w:bidi="ar-SA"/>
        </w:rPr>
        <w:t>многоквартирн</w:t>
      </w:r>
      <w:r>
        <w:rPr>
          <w:b/>
          <w:lang w:val="ru-RU" w:bidi="ar-SA"/>
        </w:rPr>
        <w:t>ом</w:t>
      </w:r>
      <w:r w:rsidRPr="00A2378D">
        <w:rPr>
          <w:b/>
          <w:lang w:val="ru-RU" w:bidi="ar-SA"/>
        </w:rPr>
        <w:t xml:space="preserve"> дом</w:t>
      </w:r>
      <w:r>
        <w:rPr>
          <w:b/>
          <w:lang w:val="ru-RU" w:bidi="ar-SA"/>
        </w:rPr>
        <w:t>е, не</w:t>
      </w:r>
      <w:r>
        <w:rPr>
          <w:lang w:val="ru-RU" w:bidi="ar-SA"/>
        </w:rPr>
        <w:t xml:space="preserve"> </w:t>
      </w:r>
      <w:r w:rsidRPr="00A2378D">
        <w:rPr>
          <w:b/>
          <w:lang w:val="ru-RU" w:bidi="ar-SA"/>
        </w:rPr>
        <w:t>используемого для осуществления коммерческой (профессиональной) деятельности</w:t>
      </w:r>
      <w:r w:rsidRPr="00A2378D">
        <w:rPr>
          <w:lang w:val="ru-RU" w:bidi="ar-SA"/>
        </w:rPr>
        <w:t xml:space="preserve"> </w:t>
      </w:r>
      <w:r>
        <w:rPr>
          <w:lang w:val="ru-RU" w:bidi="ar-SA"/>
        </w:rPr>
        <w:t xml:space="preserve">и </w:t>
      </w:r>
      <w:hyperlink r:id="rId7" w:history="1">
        <w:r w:rsidRPr="00492FF4">
          <w:rPr>
            <w:rStyle w:val="af3"/>
            <w:lang w:val="ru-RU" w:bidi="ar-SA"/>
          </w:rPr>
          <w:t>регулируемых цен (тарифов)</w:t>
        </w:r>
      </w:hyperlink>
      <w:r w:rsidRPr="00492FF4">
        <w:rPr>
          <w:color w:val="0070C0"/>
          <w:lang w:val="ru-RU" w:bidi="ar-SA"/>
        </w:rPr>
        <w:t xml:space="preserve"> </w:t>
      </w:r>
      <w:r>
        <w:rPr>
          <w:lang w:val="ru-RU" w:bidi="ar-SA"/>
        </w:rPr>
        <w:t xml:space="preserve">установленных органом исполнительной власти субъекта Российской Федерации в области государственного регулирования тарифов. </w:t>
      </w:r>
      <w:proofErr w:type="gramEnd"/>
    </w:p>
    <w:p w:rsidR="00543F30" w:rsidRPr="006E04D1" w:rsidRDefault="00543F30" w:rsidP="00543F30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ru-RU" w:bidi="ar-SA"/>
        </w:rPr>
      </w:pPr>
      <w:r>
        <w:rPr>
          <w:lang w:val="ru-RU" w:bidi="ar-SA"/>
        </w:rPr>
        <w:t xml:space="preserve">Стоимость электроэнергии (мощности) для юридических лиц, не приравненных к населению, определяется как произведение объема поставки электрической энергии (мощности) потребителю </w:t>
      </w:r>
      <w:r w:rsidRPr="000067A3">
        <w:rPr>
          <w:b/>
          <w:lang w:val="ru-RU" w:bidi="ar-SA"/>
        </w:rPr>
        <w:t xml:space="preserve">в расчётном периоде </w:t>
      </w:r>
      <w:r>
        <w:rPr>
          <w:lang w:val="ru-RU" w:bidi="ar-SA"/>
        </w:rPr>
        <w:t xml:space="preserve">(для 5, 6 ценовой категории дополнительно оплачивается отклонение фактического объема от планового за расчётный период) и </w:t>
      </w:r>
      <w:r w:rsidRPr="000067A3">
        <w:rPr>
          <w:b/>
          <w:lang w:val="ru-RU" w:bidi="ar-SA"/>
        </w:rPr>
        <w:t>предельного уровня нерегулируемой цены</w:t>
      </w:r>
      <w:r>
        <w:rPr>
          <w:lang w:val="ru-RU" w:bidi="ar-SA"/>
        </w:rPr>
        <w:t xml:space="preserve"> для соответствующей </w:t>
      </w:r>
      <w:r>
        <w:rPr>
          <w:lang w:val="ru-RU" w:bidi="ar-SA"/>
        </w:rPr>
        <w:lastRenderedPageBreak/>
        <w:t>ценовой категории.</w:t>
      </w:r>
      <w:r w:rsidRPr="000067A3">
        <w:rPr>
          <w:lang w:val="ru-RU"/>
        </w:rPr>
        <w:t xml:space="preserve"> </w:t>
      </w:r>
      <w:r>
        <w:rPr>
          <w:lang w:val="ru-RU" w:bidi="ar-SA"/>
        </w:rPr>
        <w:t xml:space="preserve">Определение составляющих для </w:t>
      </w:r>
      <w:r w:rsidRPr="000067A3">
        <w:rPr>
          <w:lang w:val="ru-RU" w:bidi="ar-SA"/>
        </w:rPr>
        <w:t>расчёта стоимости электрической энергии в соответствии с выбранной ценовой категорией и типом договора</w:t>
      </w:r>
      <w:r>
        <w:rPr>
          <w:lang w:val="ru-RU" w:bidi="ar-SA"/>
        </w:rPr>
        <w:t xml:space="preserve"> представлены в таблице: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716"/>
        <w:gridCol w:w="2127"/>
        <w:gridCol w:w="4252"/>
        <w:gridCol w:w="6521"/>
      </w:tblGrid>
      <w:tr w:rsidR="00543F30" w:rsidRPr="00E46859" w:rsidTr="007D74CB">
        <w:trPr>
          <w:trHeight w:val="120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Ценовая категория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(далее ЦК)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Тип договора (Энергоснабжение/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продажа)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Оплачиваемый объем потребления*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Применяемый п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редельн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ый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уров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ень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нерегулируемых цен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на электрическую энергию мощность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далее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ПУНЦ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ЭМ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543F30" w:rsidRPr="00E46859" w:rsidTr="007D74CB">
        <w:trPr>
          <w:trHeight w:val="13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Учёт объемов осуществляется в целом за расчётный период, т.е. не дифференцируется по зонам суток, и часам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 для 1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 электрической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энергии (мощности)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2. Стоимость услуг по передаче электрической энергии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дифференцируемая по уровню напряжения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одноставочном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4.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E46859" w:rsidTr="007D74CB">
        <w:trPr>
          <w:trHeight w:val="8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 для 1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Стоимость объема покупки электрической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энергии (мощности)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E46859" w:rsidTr="007D74CB">
        <w:trPr>
          <w:trHeight w:val="83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Вторая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Учёт объемов 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 зонам суток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расчётного периода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двух зонный: День, Ночь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трех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онный: Пик,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Полупик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, Ночь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ПУНЦЭМ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зонам суток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стоимость объема покупки электрической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энергии (мощности)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2. Стоимость 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услуг</w:t>
            </w:r>
            <w:proofErr w:type="gram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 передаче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электрической энергии  дифференцируемая по уровню напряжения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одноставочном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lastRenderedPageBreak/>
              <w:t>4.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E46859" w:rsidTr="007D74CB">
        <w:trPr>
          <w:trHeight w:val="1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ПУНЦЭМ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зонам суток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электрической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энергии (мощности)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E46859" w:rsidTr="007D74CB">
        <w:trPr>
          <w:trHeight w:val="17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Третья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2. Стоимость услуг по передаче электрической энергии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одноставочном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4.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11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Стоимость иных услуг, оказание которых является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lastRenderedPageBreak/>
              <w:t>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76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Четвертая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2.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услуг</w:t>
            </w:r>
            <w:proofErr w:type="gram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 передаче электрической энергии  дифференцируемая по уровню напряжения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двухставочном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 - ставка за энергию);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4.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12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3.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передаваемой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С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Стоимость услуг по передаче электрической энергии  за содержание сетей, дифференцируемая по уровню напряжения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двухставочном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 - ставка за мощность); </w:t>
            </w:r>
          </w:p>
        </w:tc>
      </w:tr>
      <w:tr w:rsidR="00543F30" w:rsidRPr="00E46859" w:rsidTr="007D74CB">
        <w:trPr>
          <w:trHeight w:val="100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lastRenderedPageBreak/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7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Пятая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2. Стоимость 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услуг</w:t>
            </w:r>
            <w:proofErr w:type="gram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 передаче электрической энергии дифференцируемая по уровню напряжения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одноставочном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>4.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10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3.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фактического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над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соответствующим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плановым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превышения фактического почасового объема над соответствующим плановым почасовым объемом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4.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планового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над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соответствующим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фактическим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 превышения планового почасового объема над соответствующим фактическим почасовым объемом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  <w:r w:rsidRPr="00DE44B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Сумма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плановых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почасовых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объемов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покупки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proofErr w:type="gramStart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4</w:t>
            </w:r>
            <w:proofErr w:type="gramEnd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5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определенная коммерческим оператором оптового рынка для расчетного периода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  <w:r w:rsidRPr="00DE44B9">
              <w:rPr>
                <w:sz w:val="22"/>
                <w:szCs w:val="22"/>
                <w:lang w:val="ru-RU" w:bidi="ar-SA"/>
              </w:rPr>
              <w:t xml:space="preserve"> </w:t>
            </w:r>
            <w:r w:rsidRPr="00E316CF">
              <w:rPr>
                <w:b/>
                <w:sz w:val="22"/>
                <w:szCs w:val="22"/>
                <w:lang w:val="ru-RU" w:bidi="ar-SA"/>
              </w:rPr>
              <w:t>Сумма абсолютных значений разностей фактических и плановых почасовых объемов покупки</w:t>
            </w:r>
            <w:r>
              <w:rPr>
                <w:sz w:val="22"/>
                <w:szCs w:val="22"/>
                <w:lang w:val="ru-RU" w:bidi="ar-SA"/>
              </w:rPr>
              <w:t xml:space="preserve"> электрической энергии за расчетный период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5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5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>
              <w:rPr>
                <w:sz w:val="22"/>
                <w:szCs w:val="22"/>
                <w:lang w:val="ru-RU" w:bidi="ar-SA"/>
              </w:rPr>
      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</w:t>
            </w:r>
          </w:p>
        </w:tc>
      </w:tr>
      <w:tr w:rsidR="00543F30" w:rsidRPr="00E46859" w:rsidTr="007D74CB">
        <w:trPr>
          <w:trHeight w:val="12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Купля -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3.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фактического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над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соответствующим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плановым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превышения фактического почасового объема над соответствующим плановым почасовым объемом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4.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планового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над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соответствующим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фактическим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 превышения планового почасового объема над соответствующим фактическим почасовым объемом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  <w:r w:rsidRPr="00DE44B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Сумма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плановых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почасовых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объемов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покупки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proofErr w:type="gramStart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4</w:t>
            </w:r>
            <w:proofErr w:type="gramEnd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5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определенная коммерческим оператором оптового рынка для расчетного периода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  <w:r>
              <w:rPr>
                <w:sz w:val="22"/>
                <w:szCs w:val="22"/>
                <w:lang w:val="ru-RU" w:bidi="ar-SA"/>
              </w:rPr>
              <w:t xml:space="preserve"> </w:t>
            </w:r>
            <w:r w:rsidRPr="00E316CF">
              <w:rPr>
                <w:b/>
                <w:sz w:val="22"/>
                <w:szCs w:val="22"/>
                <w:lang w:val="ru-RU" w:bidi="ar-SA"/>
              </w:rPr>
              <w:t>Сумма абсолютных значений разностей фактических и плановых почасовых объемов покупки</w:t>
            </w:r>
            <w:r>
              <w:rPr>
                <w:sz w:val="22"/>
                <w:szCs w:val="22"/>
                <w:lang w:val="ru-RU" w:bidi="ar-SA"/>
              </w:rPr>
              <w:t xml:space="preserve"> электрической энергии за расчетный период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5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5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</w:tr>
      <w:tr w:rsidR="00543F30" w:rsidRPr="00E46859" w:rsidTr="007D74CB">
        <w:trPr>
          <w:trHeight w:val="33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Шестая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Энергоснабжение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2. Стоимость 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услуг</w:t>
            </w:r>
            <w:proofErr w:type="gram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 передаче электрической энергии  дифференцируемая по уровню напряжения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двухставочном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выражении - ставка за энергию);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3.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Сбытовая надбавка (дифференцируемая по группам: менее 670 кВт, от 670кВт до 10МВт, не менее 10МВт)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4. Стоимость иных услуг, оказание которых является неотъемлемой частью процесса поставки электрической энергии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lastRenderedPageBreak/>
              <w:t>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3.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фактического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над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соответствующим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плановым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превышения фактического почасового объема над соответствующим плановым почасовым объемом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4.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планового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над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соответствующим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фактическим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 превышения планового почасового объема над соответствующим фактическим почасовым объемом</w:t>
            </w:r>
          </w:p>
        </w:tc>
      </w:tr>
      <w:tr w:rsidR="00543F30" w:rsidRPr="00E46859" w:rsidTr="007D74CB">
        <w:trPr>
          <w:trHeight w:val="12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  <w:r w:rsidRPr="00DE44B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Сумма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плановых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почасовых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объемов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покупки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proofErr w:type="gramStart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4</w:t>
            </w:r>
            <w:proofErr w:type="gramEnd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6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определенная коммерческим оператором оптового рынка для расчетного периода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</w:tr>
      <w:tr w:rsidR="00543F30" w:rsidRPr="00E46859" w:rsidTr="007D74CB">
        <w:trPr>
          <w:trHeight w:val="12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  <w:r>
              <w:rPr>
                <w:sz w:val="22"/>
                <w:szCs w:val="22"/>
                <w:lang w:val="ru-RU" w:bidi="ar-SA"/>
              </w:rPr>
              <w:t xml:space="preserve"> </w:t>
            </w:r>
            <w:r w:rsidRPr="00E316CF">
              <w:rPr>
                <w:b/>
                <w:sz w:val="22"/>
                <w:szCs w:val="22"/>
                <w:lang w:val="ru-RU" w:bidi="ar-SA"/>
              </w:rPr>
              <w:t>Сумма абсолютных значений разностей фактических и плановых почасовых объемов покупки</w:t>
            </w:r>
            <w:r>
              <w:rPr>
                <w:sz w:val="22"/>
                <w:szCs w:val="22"/>
                <w:lang w:val="ru-RU" w:bidi="ar-SA"/>
              </w:rPr>
              <w:t xml:space="preserve"> электрической энергии за расчетный период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ПУНЦЭМ, Э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5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6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</w:tr>
      <w:tr w:rsidR="00543F30" w:rsidRPr="00E46859" w:rsidTr="007D74CB">
        <w:trPr>
          <w:trHeight w:val="12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7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передаваемой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ПУНЦЭМ</w:t>
            </w:r>
            <w:proofErr w:type="gramStart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>,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С</w:t>
            </w:r>
            <w:proofErr w:type="gramEnd"/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Э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5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sz w:val="22"/>
                <w:szCs w:val="22"/>
                <w:lang w:val="ru-RU"/>
              </w:rPr>
              <w:t>6</w:t>
            </w:r>
            <w:r w:rsidRPr="003D724D">
              <w:rPr>
                <w:rFonts w:cstheme="minorHAnsi"/>
                <w:b/>
                <w:sz w:val="22"/>
                <w:szCs w:val="22"/>
                <w:lang w:val="ru-RU"/>
              </w:rPr>
              <w:t xml:space="preserve"> ЦК</w:t>
            </w:r>
            <w:r w:rsidRPr="003D724D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 Стоимость услуг по передаче электрической энергии  за содержание сетей, дифференцируемая по уровню напряжения  (в </w:t>
            </w:r>
            <w:proofErr w:type="spell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двухставочном</w:t>
            </w:r>
            <w:proofErr w:type="spellEnd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выражении - ставка за мощность)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543F30" w:rsidRPr="00E46859" w:rsidTr="007D74CB">
        <w:trPr>
          <w:trHeight w:val="164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Купля 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–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продажа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электрической энергии фактически поставленный потребителю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за расчётный период,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  <w:t xml:space="preserve">Осуществляется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почасовый учёт.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 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Дифференцированная по часам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стоимость объема покупки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электрической энергии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;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2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. Сбытовую надбавку;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3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. Стоимость иных услуг, оказание которых является неотъемлемой частью процесса поставки электрической энергии потребителям</w:t>
            </w:r>
          </w:p>
        </w:tc>
      </w:tr>
      <w:tr w:rsidR="00543F30" w:rsidRPr="008240B8" w:rsidTr="007D74CB">
        <w:trPr>
          <w:trHeight w:val="6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Объем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мощности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фактически поставленный в расчётном периоде</w:t>
            </w:r>
            <w:proofErr w:type="gramStart"/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М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>1. Стоимость объема покупки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мощности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3.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фактического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над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соответствующим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 плановым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2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превышения фактического почасового объема над соответствующим плановым почасовым объемом</w:t>
            </w:r>
          </w:p>
        </w:tc>
      </w:tr>
      <w:tr w:rsidR="00543F30" w:rsidRPr="00E46859" w:rsidTr="007D74CB">
        <w:trPr>
          <w:trHeight w:val="11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4.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Величина превышения планового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почасового объема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над 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соответствующим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фактическим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почасовым объемом</w:t>
            </w: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Э3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1. </w:t>
            </w:r>
            <w:r w:rsidRPr="008240B8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Дифференцированная по часам</w:t>
            </w:r>
            <w:r w:rsidRPr="008240B8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стоимость величины  превышения планового почасового объема над соответствующим фактическим почасовым объемом</w:t>
            </w:r>
          </w:p>
        </w:tc>
      </w:tr>
      <w:tr w:rsidR="00543F30" w:rsidRPr="00E46859" w:rsidTr="007D74CB">
        <w:trPr>
          <w:trHeight w:val="1068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  <w:r w:rsidRPr="00DE44B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Сумма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плановых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почасовых </w:t>
            </w:r>
            <w:r w:rsidRPr="00E316CF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объемов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покупки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</w:t>
            </w:r>
            <w:proofErr w:type="gramStart"/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определенная коммерческим оператором оптового рынка для расчетного периода</w:t>
            </w:r>
          </w:p>
        </w:tc>
      </w:tr>
      <w:tr w:rsidR="00543F30" w:rsidRPr="00E46859" w:rsidTr="007D74CB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autoSpaceDE w:val="0"/>
              <w:autoSpaceDN w:val="0"/>
              <w:adjustRightInd w:val="0"/>
              <w:jc w:val="both"/>
              <w:rPr>
                <w:lang w:val="ru-RU"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  <w:r>
              <w:rPr>
                <w:sz w:val="22"/>
                <w:szCs w:val="22"/>
                <w:lang w:val="ru-RU" w:bidi="ar-SA"/>
              </w:rPr>
              <w:t xml:space="preserve"> </w:t>
            </w:r>
            <w:r w:rsidRPr="00E316CF">
              <w:rPr>
                <w:b/>
                <w:sz w:val="22"/>
                <w:szCs w:val="22"/>
                <w:lang w:val="ru-RU" w:bidi="ar-SA"/>
              </w:rPr>
              <w:t>Сумма абсолютных значений разностей фактических и плановых почасовых объемов покупки</w:t>
            </w:r>
            <w:r>
              <w:rPr>
                <w:sz w:val="22"/>
                <w:szCs w:val="22"/>
                <w:lang w:val="ru-RU" w:bidi="ar-SA"/>
              </w:rPr>
              <w:t xml:space="preserve"> электрической энергии за расчетный период</w:t>
            </w:r>
          </w:p>
          <w:p w:rsidR="00543F30" w:rsidRPr="008240B8" w:rsidRDefault="00543F30" w:rsidP="007D74CB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30" w:rsidRDefault="00543F30" w:rsidP="007D74CB">
            <w:pPr>
              <w:rPr>
                <w:rFonts w:cstheme="minorHAnsi"/>
                <w:color w:val="000000"/>
                <w:lang w:val="ru-RU"/>
              </w:rPr>
            </w:pP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ПУНЦЭМ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, Э5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382">
              <w:rPr>
                <w:rFonts w:cstheme="minorHAnsi"/>
                <w:b/>
                <w:color w:val="000000"/>
                <w:sz w:val="22"/>
                <w:szCs w:val="22"/>
                <w:lang w:val="ru-RU"/>
              </w:rPr>
              <w:t xml:space="preserve"> ЦК</w:t>
            </w: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включает в себя:</w:t>
            </w:r>
          </w:p>
          <w:p w:rsidR="00543F30" w:rsidRPr="008240B8" w:rsidRDefault="00543F30" w:rsidP="007D74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 w:bidi="ar-SA"/>
              </w:rPr>
              <w:t xml:space="preserve">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</w:t>
            </w:r>
          </w:p>
        </w:tc>
      </w:tr>
    </w:tbl>
    <w:p w:rsidR="00543F30" w:rsidRPr="00AF7A82" w:rsidRDefault="00543F30" w:rsidP="00543F30">
      <w:pPr>
        <w:spacing w:line="360" w:lineRule="auto"/>
        <w:rPr>
          <w:color w:val="FF0000"/>
          <w:lang w:val="ru-RU"/>
        </w:rPr>
      </w:pPr>
      <w:r w:rsidRPr="00AF7A82">
        <w:rPr>
          <w:b/>
          <w:lang w:val="ru-RU"/>
        </w:rPr>
        <w:t xml:space="preserve">* Объем определяется по показаниям прибора учёта или </w:t>
      </w:r>
      <w:hyperlink r:id="rId8" w:history="1">
        <w:r w:rsidRPr="00E46859">
          <w:rPr>
            <w:rStyle w:val="af3"/>
            <w:b/>
            <w:lang w:val="ru-RU"/>
          </w:rPr>
          <w:t>расчётным способом</w:t>
        </w:r>
      </w:hyperlink>
    </w:p>
    <w:p w:rsidR="00592F06" w:rsidRPr="00543F30" w:rsidRDefault="00E46859">
      <w:pPr>
        <w:rPr>
          <w:lang w:val="ru-RU"/>
        </w:rPr>
      </w:pPr>
      <w:bookmarkStart w:id="0" w:name="_GoBack"/>
      <w:bookmarkEnd w:id="0"/>
    </w:p>
    <w:sectPr w:rsidR="00592F06" w:rsidRPr="00543F30" w:rsidSect="00543F3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230"/>
    <w:multiLevelType w:val="hybridMultilevel"/>
    <w:tmpl w:val="9426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259"/>
    <w:rsid w:val="000005FF"/>
    <w:rsid w:val="000D1ECB"/>
    <w:rsid w:val="00147259"/>
    <w:rsid w:val="00152264"/>
    <w:rsid w:val="0016561A"/>
    <w:rsid w:val="00234BF7"/>
    <w:rsid w:val="00296288"/>
    <w:rsid w:val="002E1751"/>
    <w:rsid w:val="003034DB"/>
    <w:rsid w:val="00304F6F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543F30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152B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46859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unhideWhenUsed/>
    <w:rsid w:val="00543F30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43F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3F30"/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43F30"/>
    <w:rPr>
      <w:rFonts w:ascii="Times New Roman" w:eastAsia="Times New Roman" w:hAnsi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43F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s.ru/upload/FileNew/158347865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ens.ru/fizicheskim_licam/tarif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ns.ru/upload/FileNew/perechen_priravnennyh_k_naseleniyu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2434</Words>
  <Characters>13880</Characters>
  <Application>Microsoft Office Word</Application>
  <DocSecurity>0</DocSecurity>
  <Lines>115</Lines>
  <Paragraphs>32</Paragraphs>
  <ScaleCrop>false</ScaleCrop>
  <Company>Eens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2020-03-06T05:50:00Z</dcterms:created>
  <dcterms:modified xsi:type="dcterms:W3CDTF">2020-03-06T07:13:00Z</dcterms:modified>
</cp:coreProperties>
</file>