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F4678E" w:rsidRPr="00D3098E" w:rsidTr="00BB00BC">
        <w:trPr>
          <w:trHeight w:val="2781"/>
        </w:trPr>
        <w:tc>
          <w:tcPr>
            <w:tcW w:w="4761" w:type="dxa"/>
          </w:tcPr>
          <w:p w:rsidR="00F4678E" w:rsidRPr="00004A10" w:rsidRDefault="00F4678E" w:rsidP="00F4678E">
            <w:pPr>
              <w:spacing w:line="240" w:lineRule="auto"/>
              <w:ind w:firstLine="0"/>
              <w:jc w:val="left"/>
              <w:rPr>
                <w:szCs w:val="28"/>
              </w:rPr>
            </w:pPr>
            <w:bookmarkStart w:id="0" w:name="ЗАКАЗ"/>
            <w:r w:rsidRPr="00254961">
              <w:rPr>
                <w:sz w:val="24"/>
                <w:szCs w:val="24"/>
              </w:rPr>
              <w:t xml:space="preserve">                                                                                         </w:t>
            </w:r>
            <w:r w:rsidR="00A86331">
              <w:rPr>
                <w:noProof/>
                <w:snapToGrid/>
              </w:rPr>
              <w:drawing>
                <wp:inline distT="0" distB="0" distL="0" distR="0">
                  <wp:extent cx="2667000" cy="100012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32DEE" w:rsidRPr="00417522" w:rsidRDefault="00332DEE" w:rsidP="00332DEE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332DEE" w:rsidRPr="00417522" w:rsidRDefault="00332DEE" w:rsidP="00332DEE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-</w:t>
            </w:r>
          </w:p>
          <w:p w:rsidR="00332DEE" w:rsidRPr="00417522" w:rsidRDefault="00332DEE" w:rsidP="00332DEE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 ОАО «</w:t>
            </w:r>
            <w:proofErr w:type="spellStart"/>
            <w:r>
              <w:rPr>
                <w:sz w:val="24"/>
                <w:szCs w:val="24"/>
              </w:rPr>
              <w:t>ЕЭнС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2DEE" w:rsidRPr="009E73E5" w:rsidRDefault="00332DEE" w:rsidP="00332DEE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А.И. Смык</w:t>
            </w:r>
          </w:p>
          <w:p w:rsidR="00332DEE" w:rsidRPr="00417522" w:rsidRDefault="00332DEE" w:rsidP="00332DEE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F4678E" w:rsidRPr="00EE3E93" w:rsidRDefault="00332DEE" w:rsidP="000F66C6">
            <w:pPr>
              <w:spacing w:line="240" w:lineRule="auto"/>
              <w:ind w:left="72" w:firstLine="0"/>
              <w:jc w:val="left"/>
              <w:rPr>
                <w:b/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0F66C6">
              <w:rPr>
                <w:sz w:val="24"/>
                <w:szCs w:val="24"/>
                <w:lang w:val="en-US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D938C8" w:rsidRDefault="00D938C8" w:rsidP="00367C99">
      <w:pPr>
        <w:ind w:firstLine="0"/>
        <w:jc w:val="right"/>
        <w:rPr>
          <w:b/>
          <w:sz w:val="32"/>
          <w:szCs w:val="32"/>
        </w:rPr>
      </w:pPr>
    </w:p>
    <w:bookmarkEnd w:id="0"/>
    <w:p w:rsidR="00A4004C" w:rsidRDefault="00A4004C" w:rsidP="00A4004C">
      <w:pPr>
        <w:ind w:firstLine="0"/>
        <w:jc w:val="left"/>
        <w:rPr>
          <w:b/>
          <w:sz w:val="32"/>
          <w:szCs w:val="32"/>
        </w:rPr>
      </w:pPr>
    </w:p>
    <w:p w:rsidR="00A4004C" w:rsidRDefault="00A4004C" w:rsidP="00A4004C">
      <w:pPr>
        <w:ind w:firstLine="0"/>
        <w:jc w:val="left"/>
        <w:rPr>
          <w:b/>
          <w:sz w:val="32"/>
          <w:szCs w:val="32"/>
        </w:rPr>
      </w:pPr>
    </w:p>
    <w:p w:rsidR="00A4004C" w:rsidRPr="000F66C6" w:rsidRDefault="00A4004C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0F66C6">
        <w:rPr>
          <w:b/>
          <w:caps/>
          <w:sz w:val="26"/>
          <w:szCs w:val="26"/>
        </w:rPr>
        <w:t>ТЕХНИЧЕСКОЕ ЗАДАНИЕ</w:t>
      </w: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16"/>
          <w:szCs w:val="16"/>
        </w:rPr>
      </w:pPr>
    </w:p>
    <w:p w:rsidR="00A4004C" w:rsidRPr="000F66C6" w:rsidRDefault="000F66C6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0F66C6">
        <w:rPr>
          <w:b/>
          <w:caps/>
          <w:sz w:val="26"/>
          <w:szCs w:val="26"/>
        </w:rPr>
        <w:t>НА проведение открытого запроса предложений</w:t>
      </w:r>
    </w:p>
    <w:p w:rsidR="004A10A9" w:rsidRPr="000F66C6" w:rsidRDefault="004A10A9" w:rsidP="000F66C6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</w:p>
    <w:p w:rsidR="009164F7" w:rsidRPr="000F66C6" w:rsidRDefault="000F66C6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на </w:t>
      </w:r>
      <w:r w:rsidR="00F4678E" w:rsidRPr="000F66C6">
        <w:rPr>
          <w:rFonts w:eastAsia="MS Mincho"/>
          <w:b/>
          <w:sz w:val="26"/>
          <w:szCs w:val="26"/>
        </w:rPr>
        <w:t xml:space="preserve">право заключения </w:t>
      </w:r>
      <w:proofErr w:type="gramStart"/>
      <w:r w:rsidR="00F4678E" w:rsidRPr="000F66C6">
        <w:rPr>
          <w:rFonts w:eastAsia="MS Mincho"/>
          <w:b/>
          <w:sz w:val="26"/>
          <w:szCs w:val="26"/>
        </w:rPr>
        <w:t>договора</w:t>
      </w:r>
      <w:proofErr w:type="gramEnd"/>
      <w:r w:rsidR="00F4678E" w:rsidRPr="000F66C6">
        <w:rPr>
          <w:rFonts w:eastAsia="MS Mincho"/>
          <w:b/>
          <w:sz w:val="26"/>
          <w:szCs w:val="26"/>
        </w:rPr>
        <w:t xml:space="preserve"> на </w:t>
      </w:r>
      <w:r w:rsidR="00190F25">
        <w:rPr>
          <w:b/>
          <w:sz w:val="26"/>
          <w:szCs w:val="26"/>
        </w:rPr>
        <w:t>выполнение работ</w:t>
      </w:r>
      <w:r w:rsidR="004A10A9" w:rsidRPr="000F66C6">
        <w:rPr>
          <w:b/>
          <w:sz w:val="26"/>
          <w:szCs w:val="26"/>
        </w:rPr>
        <w:t xml:space="preserve"> по </w:t>
      </w:r>
      <w:r w:rsidR="00597FA3" w:rsidRPr="000F66C6">
        <w:rPr>
          <w:b/>
          <w:sz w:val="26"/>
          <w:szCs w:val="26"/>
        </w:rPr>
        <w:t>уборк</w:t>
      </w:r>
      <w:r w:rsidR="004809F7">
        <w:rPr>
          <w:b/>
          <w:sz w:val="26"/>
          <w:szCs w:val="26"/>
        </w:rPr>
        <w:t>е</w:t>
      </w:r>
      <w:r w:rsidR="00597FA3" w:rsidRPr="000F66C6">
        <w:rPr>
          <w:b/>
          <w:sz w:val="26"/>
          <w:szCs w:val="26"/>
        </w:rPr>
        <w:t xml:space="preserve"> </w:t>
      </w:r>
      <w:r w:rsidR="00CA31B6" w:rsidRPr="000F66C6">
        <w:rPr>
          <w:b/>
          <w:sz w:val="26"/>
          <w:szCs w:val="26"/>
        </w:rPr>
        <w:t>производственных помещений</w:t>
      </w:r>
      <w:r w:rsidR="00597FA3" w:rsidRPr="000F66C6">
        <w:rPr>
          <w:b/>
          <w:sz w:val="26"/>
          <w:szCs w:val="26"/>
        </w:rPr>
        <w:t xml:space="preserve"> и прилегающих к ним территорий</w:t>
      </w:r>
      <w:r w:rsidR="00CA31B6" w:rsidRPr="000F66C6">
        <w:rPr>
          <w:b/>
          <w:sz w:val="26"/>
          <w:szCs w:val="26"/>
        </w:rPr>
        <w:t xml:space="preserve">, расположенных </w:t>
      </w:r>
      <w:r w:rsidR="005D3278" w:rsidRPr="000F66C6">
        <w:rPr>
          <w:b/>
          <w:sz w:val="26"/>
          <w:szCs w:val="26"/>
        </w:rPr>
        <w:t xml:space="preserve">по адресу </w:t>
      </w:r>
    </w:p>
    <w:p w:rsidR="004A10A9" w:rsidRPr="000F66C6" w:rsidRDefault="009164F7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г. Екатеринбург, </w:t>
      </w:r>
      <w:r w:rsidR="005D3278" w:rsidRPr="000F66C6">
        <w:rPr>
          <w:b/>
          <w:sz w:val="26"/>
          <w:szCs w:val="26"/>
        </w:rPr>
        <w:t xml:space="preserve">ул. Сурикова, 48  подъезд № 1, 2 </w:t>
      </w:r>
    </w:p>
    <w:p w:rsidR="00A4004C" w:rsidRPr="000F66C6" w:rsidRDefault="00F4678E" w:rsidP="000F66C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F66C6">
        <w:rPr>
          <w:b/>
          <w:sz w:val="26"/>
          <w:szCs w:val="26"/>
        </w:rPr>
        <w:t xml:space="preserve">для </w:t>
      </w:r>
      <w:r w:rsidR="005D3278" w:rsidRPr="000F66C6">
        <w:rPr>
          <w:b/>
          <w:sz w:val="26"/>
          <w:szCs w:val="26"/>
        </w:rPr>
        <w:t xml:space="preserve">нужд  </w:t>
      </w:r>
      <w:r w:rsidRPr="000F66C6">
        <w:rPr>
          <w:b/>
          <w:sz w:val="26"/>
          <w:szCs w:val="26"/>
        </w:rPr>
        <w:t>ОАО «</w:t>
      </w:r>
      <w:proofErr w:type="spellStart"/>
      <w:r w:rsidRPr="000F66C6">
        <w:rPr>
          <w:b/>
          <w:sz w:val="26"/>
          <w:szCs w:val="26"/>
        </w:rPr>
        <w:t>ЕЭн</w:t>
      </w:r>
      <w:r w:rsidR="00AA3CD7" w:rsidRPr="000F66C6">
        <w:rPr>
          <w:b/>
          <w:sz w:val="26"/>
          <w:szCs w:val="26"/>
        </w:rPr>
        <w:t>С</w:t>
      </w:r>
      <w:proofErr w:type="spellEnd"/>
      <w:r w:rsidR="00AA3CD7" w:rsidRPr="000F66C6">
        <w:rPr>
          <w:b/>
          <w:sz w:val="26"/>
          <w:szCs w:val="26"/>
        </w:rPr>
        <w:t>» в 201</w:t>
      </w:r>
      <w:r w:rsidR="000F66C6" w:rsidRPr="000F66C6">
        <w:rPr>
          <w:b/>
          <w:sz w:val="26"/>
          <w:szCs w:val="26"/>
        </w:rPr>
        <w:t>5</w:t>
      </w:r>
      <w:r w:rsidRPr="000F66C6">
        <w:rPr>
          <w:b/>
          <w:sz w:val="26"/>
          <w:szCs w:val="26"/>
        </w:rPr>
        <w:t xml:space="preserve"> г.</w:t>
      </w:r>
    </w:p>
    <w:p w:rsidR="00A4004C" w:rsidRPr="004A10A9" w:rsidRDefault="00A4004C" w:rsidP="004A10A9">
      <w:pPr>
        <w:spacing w:line="240" w:lineRule="auto"/>
        <w:ind w:firstLine="0"/>
        <w:jc w:val="center"/>
        <w:rPr>
          <w:b/>
          <w:szCs w:val="28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rPr>
          <w:b/>
          <w:sz w:val="32"/>
          <w:szCs w:val="32"/>
        </w:rPr>
      </w:pPr>
    </w:p>
    <w:p w:rsidR="00A4004C" w:rsidRPr="00C976BD" w:rsidRDefault="00A4004C" w:rsidP="00A4004C">
      <w:pPr>
        <w:ind w:firstLine="0"/>
        <w:rPr>
          <w:b/>
          <w:sz w:val="24"/>
          <w:szCs w:val="24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760729" w:rsidRDefault="00760729" w:rsidP="00A4004C">
      <w:pPr>
        <w:ind w:firstLine="0"/>
        <w:rPr>
          <w:b/>
          <w:sz w:val="32"/>
          <w:szCs w:val="32"/>
        </w:rPr>
      </w:pPr>
    </w:p>
    <w:p w:rsidR="00760729" w:rsidRDefault="00760729" w:rsidP="00A4004C">
      <w:pPr>
        <w:ind w:firstLine="0"/>
        <w:rPr>
          <w:b/>
          <w:sz w:val="32"/>
          <w:szCs w:val="32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5D3278" w:rsidRDefault="005D3278" w:rsidP="00A4004C">
      <w:pPr>
        <w:ind w:firstLine="0"/>
        <w:rPr>
          <w:b/>
          <w:sz w:val="32"/>
          <w:szCs w:val="32"/>
        </w:rPr>
      </w:pPr>
    </w:p>
    <w:p w:rsidR="005D3278" w:rsidRDefault="005D3278" w:rsidP="00A4004C">
      <w:pPr>
        <w:ind w:firstLine="0"/>
        <w:rPr>
          <w:b/>
          <w:sz w:val="32"/>
          <w:szCs w:val="32"/>
        </w:rPr>
      </w:pPr>
    </w:p>
    <w:p w:rsidR="00C976BD" w:rsidRDefault="00C976BD" w:rsidP="00A4004C">
      <w:pPr>
        <w:ind w:firstLine="0"/>
        <w:rPr>
          <w:b/>
          <w:sz w:val="32"/>
          <w:szCs w:val="32"/>
        </w:rPr>
      </w:pPr>
    </w:p>
    <w:p w:rsidR="00A4004C" w:rsidRDefault="00A4004C" w:rsidP="00A4004C">
      <w:pPr>
        <w:ind w:firstLine="0"/>
        <w:jc w:val="center"/>
        <w:rPr>
          <w:sz w:val="26"/>
          <w:szCs w:val="26"/>
        </w:rPr>
      </w:pPr>
      <w:r w:rsidRPr="004A10A9">
        <w:rPr>
          <w:sz w:val="26"/>
          <w:szCs w:val="26"/>
        </w:rPr>
        <w:t>Екатеринбург, 201</w:t>
      </w:r>
      <w:r w:rsidR="000F66C6">
        <w:rPr>
          <w:sz w:val="26"/>
          <w:szCs w:val="26"/>
        </w:rPr>
        <w:t>4</w:t>
      </w:r>
      <w:r w:rsidRPr="004A10A9">
        <w:rPr>
          <w:sz w:val="26"/>
          <w:szCs w:val="26"/>
        </w:rPr>
        <w:t xml:space="preserve"> г.</w:t>
      </w:r>
    </w:p>
    <w:p w:rsidR="004A10A9" w:rsidRDefault="004A10A9" w:rsidP="00A4004C">
      <w:pPr>
        <w:ind w:firstLine="0"/>
        <w:jc w:val="center"/>
        <w:rPr>
          <w:sz w:val="26"/>
          <w:szCs w:val="26"/>
          <w:lang w:val="en-US"/>
        </w:rPr>
      </w:pPr>
    </w:p>
    <w:p w:rsidR="00A9499A" w:rsidRPr="00A9499A" w:rsidRDefault="00A9499A" w:rsidP="00A4004C">
      <w:pPr>
        <w:ind w:firstLine="0"/>
        <w:jc w:val="center"/>
        <w:rPr>
          <w:sz w:val="26"/>
          <w:szCs w:val="26"/>
          <w:lang w:val="en-US"/>
        </w:rPr>
      </w:pPr>
    </w:p>
    <w:p w:rsidR="004A10A9" w:rsidRPr="005137E6" w:rsidRDefault="004A10A9" w:rsidP="005137E6">
      <w:pPr>
        <w:numPr>
          <w:ilvl w:val="0"/>
          <w:numId w:val="2"/>
        </w:numPr>
        <w:tabs>
          <w:tab w:val="left" w:pos="-360"/>
          <w:tab w:val="left" w:pos="0"/>
        </w:tabs>
        <w:spacing w:line="240" w:lineRule="auto"/>
        <w:ind w:left="0" w:firstLine="0"/>
        <w:rPr>
          <w:b/>
          <w:sz w:val="26"/>
          <w:szCs w:val="26"/>
        </w:rPr>
      </w:pPr>
      <w:r w:rsidRPr="005137E6">
        <w:rPr>
          <w:b/>
          <w:sz w:val="26"/>
          <w:szCs w:val="26"/>
        </w:rPr>
        <w:lastRenderedPageBreak/>
        <w:t xml:space="preserve">Общие сведения о </w:t>
      </w:r>
      <w:r w:rsidR="000F66C6" w:rsidRPr="005137E6">
        <w:rPr>
          <w:b/>
          <w:sz w:val="26"/>
          <w:szCs w:val="26"/>
        </w:rPr>
        <w:t>предмете закупки</w:t>
      </w:r>
    </w:p>
    <w:p w:rsidR="00597FA3" w:rsidRPr="00190F25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rFonts w:eastAsia="MS Mincho"/>
          <w:sz w:val="26"/>
          <w:szCs w:val="26"/>
        </w:rPr>
        <w:t>П</w:t>
      </w:r>
      <w:r w:rsidR="00C976BD" w:rsidRPr="005137E6">
        <w:rPr>
          <w:rFonts w:eastAsia="MS Mincho"/>
          <w:sz w:val="26"/>
          <w:szCs w:val="26"/>
        </w:rPr>
        <w:t xml:space="preserve">раво заключения договора </w:t>
      </w:r>
      <w:r w:rsidR="005D3278" w:rsidRPr="005137E6">
        <w:rPr>
          <w:sz w:val="26"/>
          <w:szCs w:val="26"/>
        </w:rPr>
        <w:t xml:space="preserve">на </w:t>
      </w:r>
      <w:r w:rsidR="00190F25">
        <w:rPr>
          <w:sz w:val="26"/>
          <w:szCs w:val="26"/>
        </w:rPr>
        <w:t>выполнение работ</w:t>
      </w:r>
      <w:r w:rsidR="004A10A9" w:rsidRPr="005137E6">
        <w:rPr>
          <w:sz w:val="26"/>
          <w:szCs w:val="26"/>
        </w:rPr>
        <w:t xml:space="preserve"> по </w:t>
      </w:r>
      <w:r w:rsidR="00597FA3" w:rsidRPr="005137E6">
        <w:rPr>
          <w:sz w:val="26"/>
          <w:szCs w:val="26"/>
        </w:rPr>
        <w:t>уборк</w:t>
      </w:r>
      <w:r w:rsidR="004809F7" w:rsidRPr="005137E6">
        <w:rPr>
          <w:sz w:val="26"/>
          <w:szCs w:val="26"/>
        </w:rPr>
        <w:t>е</w:t>
      </w:r>
      <w:r w:rsidR="00597FA3" w:rsidRPr="005137E6">
        <w:rPr>
          <w:sz w:val="26"/>
          <w:szCs w:val="26"/>
        </w:rPr>
        <w:t xml:space="preserve"> производственных помещений и прилегающих к ним территорий, расположенных по адресу</w:t>
      </w:r>
      <w:r w:rsidR="009164F7" w:rsidRPr="005137E6">
        <w:rPr>
          <w:sz w:val="26"/>
          <w:szCs w:val="26"/>
        </w:rPr>
        <w:t>:</w:t>
      </w:r>
      <w:r w:rsidR="00597FA3" w:rsidRPr="005137E6">
        <w:rPr>
          <w:sz w:val="26"/>
          <w:szCs w:val="26"/>
        </w:rPr>
        <w:t xml:space="preserve"> </w:t>
      </w:r>
      <w:r w:rsidR="009164F7" w:rsidRPr="005137E6">
        <w:rPr>
          <w:sz w:val="26"/>
          <w:szCs w:val="26"/>
        </w:rPr>
        <w:t xml:space="preserve">г. Екатеринбург, </w:t>
      </w:r>
      <w:r w:rsidR="00597FA3" w:rsidRPr="005137E6">
        <w:rPr>
          <w:sz w:val="26"/>
          <w:szCs w:val="26"/>
        </w:rPr>
        <w:t>ул. Сурикова, 48  подъезд № 1, 2 для нужд  ОАО «</w:t>
      </w:r>
      <w:proofErr w:type="spellStart"/>
      <w:r w:rsidR="00597FA3" w:rsidRPr="005137E6">
        <w:rPr>
          <w:sz w:val="26"/>
          <w:szCs w:val="26"/>
        </w:rPr>
        <w:t>ЕЭнС</w:t>
      </w:r>
      <w:proofErr w:type="spellEnd"/>
      <w:r w:rsidR="00597FA3" w:rsidRPr="005137E6">
        <w:rPr>
          <w:sz w:val="26"/>
          <w:szCs w:val="26"/>
        </w:rPr>
        <w:t>» в 201</w:t>
      </w:r>
      <w:r w:rsidRPr="005137E6">
        <w:rPr>
          <w:sz w:val="26"/>
          <w:szCs w:val="26"/>
        </w:rPr>
        <w:t>5</w:t>
      </w:r>
      <w:r w:rsidR="00597FA3" w:rsidRPr="005137E6">
        <w:rPr>
          <w:sz w:val="26"/>
          <w:szCs w:val="26"/>
        </w:rPr>
        <w:t xml:space="preserve"> г.</w:t>
      </w:r>
    </w:p>
    <w:p w:rsidR="00A9499A" w:rsidRPr="00190F25" w:rsidRDefault="00A9499A" w:rsidP="005137E6">
      <w:pPr>
        <w:spacing w:line="240" w:lineRule="auto"/>
        <w:ind w:firstLine="0"/>
        <w:rPr>
          <w:sz w:val="26"/>
          <w:szCs w:val="26"/>
        </w:rPr>
      </w:pPr>
    </w:p>
    <w:p w:rsidR="004A10A9" w:rsidRPr="00A9499A" w:rsidRDefault="00A4004C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Основание проведения закупки:</w:t>
      </w:r>
      <w:r w:rsidRPr="005137E6">
        <w:rPr>
          <w:sz w:val="26"/>
          <w:szCs w:val="26"/>
        </w:rPr>
        <w:t xml:space="preserve"> </w:t>
      </w:r>
      <w:r w:rsidR="000F66C6" w:rsidRPr="005137E6">
        <w:rPr>
          <w:sz w:val="26"/>
          <w:szCs w:val="26"/>
        </w:rPr>
        <w:t>План закупок на</w:t>
      </w:r>
      <w:r w:rsidR="00AA3CD7" w:rsidRPr="005137E6">
        <w:rPr>
          <w:sz w:val="26"/>
          <w:szCs w:val="26"/>
        </w:rPr>
        <w:t xml:space="preserve"> 2014</w:t>
      </w:r>
      <w:r w:rsidR="00C976BD" w:rsidRPr="005137E6">
        <w:rPr>
          <w:sz w:val="26"/>
          <w:szCs w:val="26"/>
        </w:rPr>
        <w:t xml:space="preserve"> г.</w:t>
      </w:r>
      <w:r w:rsidRPr="005137E6">
        <w:rPr>
          <w:sz w:val="26"/>
          <w:szCs w:val="26"/>
        </w:rPr>
        <w:t xml:space="preserve"> </w:t>
      </w:r>
      <w:r w:rsidR="004A10A9" w:rsidRPr="005137E6">
        <w:rPr>
          <w:sz w:val="26"/>
          <w:szCs w:val="26"/>
        </w:rPr>
        <w:t>закупка № 1</w:t>
      </w:r>
      <w:r w:rsidR="00A9499A" w:rsidRPr="00A9499A">
        <w:rPr>
          <w:sz w:val="26"/>
          <w:szCs w:val="26"/>
        </w:rPr>
        <w:t>5</w:t>
      </w:r>
      <w:r w:rsidR="004A10A9" w:rsidRPr="005137E6">
        <w:rPr>
          <w:sz w:val="26"/>
          <w:szCs w:val="26"/>
        </w:rPr>
        <w:t>8, лот №1</w:t>
      </w:r>
    </w:p>
    <w:p w:rsidR="00A9499A" w:rsidRPr="005137E6" w:rsidRDefault="00A9499A" w:rsidP="00A9499A">
      <w:pPr>
        <w:pStyle w:val="af4"/>
        <w:spacing w:line="240" w:lineRule="auto"/>
        <w:ind w:left="0" w:firstLine="0"/>
        <w:rPr>
          <w:sz w:val="26"/>
          <w:szCs w:val="26"/>
        </w:rPr>
      </w:pPr>
    </w:p>
    <w:p w:rsidR="000F66C6" w:rsidRPr="005137E6" w:rsidRDefault="000F66C6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Финансирование</w:t>
      </w:r>
    </w:p>
    <w:p w:rsidR="000F66C6" w:rsidRPr="005137E6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sz w:val="26"/>
          <w:szCs w:val="26"/>
        </w:rPr>
        <w:t>3.1. Источник финансирования: себестоимость.</w:t>
      </w:r>
    </w:p>
    <w:p w:rsidR="000F66C6" w:rsidRPr="005137E6" w:rsidRDefault="000F66C6" w:rsidP="005137E6">
      <w:pPr>
        <w:spacing w:line="240" w:lineRule="auto"/>
        <w:ind w:firstLine="0"/>
        <w:rPr>
          <w:b/>
          <w:sz w:val="26"/>
          <w:szCs w:val="26"/>
        </w:rPr>
      </w:pPr>
      <w:r w:rsidRPr="005137E6">
        <w:rPr>
          <w:sz w:val="26"/>
          <w:szCs w:val="26"/>
        </w:rPr>
        <w:t>3.2</w:t>
      </w:r>
      <w:r w:rsidR="00A4004C" w:rsidRPr="005137E6">
        <w:rPr>
          <w:sz w:val="26"/>
          <w:szCs w:val="26"/>
        </w:rPr>
        <w:t xml:space="preserve">. </w:t>
      </w:r>
      <w:r w:rsidR="004A10A9" w:rsidRPr="005137E6">
        <w:rPr>
          <w:sz w:val="26"/>
          <w:szCs w:val="26"/>
        </w:rPr>
        <w:t>Начальная (максимальная)</w:t>
      </w:r>
      <w:r w:rsidR="00A4004C" w:rsidRPr="005137E6">
        <w:rPr>
          <w:sz w:val="26"/>
          <w:szCs w:val="26"/>
        </w:rPr>
        <w:t xml:space="preserve"> цена </w:t>
      </w:r>
      <w:r w:rsidRPr="005137E6">
        <w:rPr>
          <w:sz w:val="26"/>
          <w:szCs w:val="26"/>
        </w:rPr>
        <w:t>договора (цена лота</w:t>
      </w:r>
      <w:r w:rsidRPr="00307D3E">
        <w:rPr>
          <w:sz w:val="26"/>
          <w:szCs w:val="26"/>
        </w:rPr>
        <w:t>)</w:t>
      </w:r>
      <w:r w:rsidR="00A4004C" w:rsidRPr="00307D3E">
        <w:rPr>
          <w:sz w:val="26"/>
          <w:szCs w:val="26"/>
        </w:rPr>
        <w:t xml:space="preserve">: </w:t>
      </w:r>
      <w:r w:rsidR="005D3278" w:rsidRPr="00307D3E">
        <w:rPr>
          <w:sz w:val="26"/>
          <w:szCs w:val="26"/>
        </w:rPr>
        <w:t xml:space="preserve"> </w:t>
      </w:r>
      <w:r w:rsidR="00FB1194" w:rsidRPr="00307D3E">
        <w:rPr>
          <w:b/>
          <w:sz w:val="26"/>
          <w:szCs w:val="26"/>
        </w:rPr>
        <w:t>261</w:t>
      </w:r>
      <w:r w:rsidR="00906823" w:rsidRPr="00307D3E">
        <w:rPr>
          <w:b/>
          <w:sz w:val="26"/>
          <w:szCs w:val="26"/>
        </w:rPr>
        <w:t xml:space="preserve"> </w:t>
      </w:r>
      <w:r w:rsidR="008D2010" w:rsidRPr="00307D3E">
        <w:rPr>
          <w:b/>
          <w:sz w:val="26"/>
          <w:szCs w:val="26"/>
        </w:rPr>
        <w:t>0</w:t>
      </w:r>
      <w:r w:rsidR="00A9499A" w:rsidRPr="00307D3E">
        <w:rPr>
          <w:b/>
          <w:sz w:val="26"/>
          <w:szCs w:val="26"/>
        </w:rPr>
        <w:t>00</w:t>
      </w:r>
      <w:r w:rsidRPr="00307D3E">
        <w:rPr>
          <w:b/>
          <w:sz w:val="26"/>
          <w:szCs w:val="26"/>
        </w:rPr>
        <w:t>,00</w:t>
      </w:r>
      <w:r w:rsidR="007D7949" w:rsidRPr="00307D3E">
        <w:rPr>
          <w:b/>
          <w:sz w:val="26"/>
          <w:szCs w:val="26"/>
        </w:rPr>
        <w:t xml:space="preserve"> руб</w:t>
      </w:r>
      <w:r w:rsidR="007D7949" w:rsidRPr="00307D3E">
        <w:rPr>
          <w:sz w:val="26"/>
          <w:szCs w:val="26"/>
        </w:rPr>
        <w:t>.</w:t>
      </w:r>
      <w:r w:rsidR="004A10A9" w:rsidRPr="00307D3E">
        <w:rPr>
          <w:sz w:val="26"/>
          <w:szCs w:val="26"/>
        </w:rPr>
        <w:t>,</w:t>
      </w:r>
      <w:r w:rsidR="00EE3E93" w:rsidRPr="005137E6">
        <w:rPr>
          <w:sz w:val="26"/>
          <w:szCs w:val="26"/>
        </w:rPr>
        <w:t xml:space="preserve"> </w:t>
      </w:r>
      <w:r w:rsidR="004A10A9" w:rsidRPr="005137E6">
        <w:rPr>
          <w:sz w:val="26"/>
          <w:szCs w:val="26"/>
        </w:rPr>
        <w:t>в том числе  НДС 18%.</w:t>
      </w:r>
      <w:r w:rsidRPr="005137E6">
        <w:rPr>
          <w:sz w:val="26"/>
          <w:szCs w:val="26"/>
        </w:rPr>
        <w:t xml:space="preserve"> Начальная (максимальная) цена включает все налоги, сборы и иные расходы, связанные с исполнением обязательств по договору.</w:t>
      </w:r>
    </w:p>
    <w:p w:rsidR="004A10A9" w:rsidRPr="005137E6" w:rsidRDefault="004A10A9" w:rsidP="005137E6">
      <w:pPr>
        <w:spacing w:line="240" w:lineRule="auto"/>
        <w:ind w:firstLine="0"/>
        <w:rPr>
          <w:sz w:val="26"/>
          <w:szCs w:val="26"/>
        </w:rPr>
      </w:pPr>
    </w:p>
    <w:p w:rsidR="00A4004C" w:rsidRPr="005137E6" w:rsidRDefault="00A4004C" w:rsidP="005137E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 xml:space="preserve">Срок </w:t>
      </w:r>
      <w:r w:rsidR="00190F25">
        <w:rPr>
          <w:b/>
          <w:sz w:val="26"/>
          <w:szCs w:val="26"/>
        </w:rPr>
        <w:t>выполнения работ</w:t>
      </w:r>
      <w:r w:rsidRPr="005137E6">
        <w:rPr>
          <w:b/>
          <w:sz w:val="26"/>
          <w:szCs w:val="26"/>
        </w:rPr>
        <w:t>:</w:t>
      </w:r>
      <w:r w:rsidRPr="005137E6">
        <w:rPr>
          <w:sz w:val="26"/>
          <w:szCs w:val="26"/>
        </w:rPr>
        <w:t xml:space="preserve"> </w:t>
      </w:r>
      <w:r w:rsidR="00AA3CD7" w:rsidRPr="005137E6">
        <w:rPr>
          <w:sz w:val="26"/>
          <w:szCs w:val="26"/>
        </w:rPr>
        <w:t>с 01.01.201</w:t>
      </w:r>
      <w:r w:rsidR="000F66C6" w:rsidRPr="005137E6">
        <w:rPr>
          <w:sz w:val="26"/>
          <w:szCs w:val="26"/>
        </w:rPr>
        <w:t xml:space="preserve">5 </w:t>
      </w:r>
      <w:r w:rsidR="00AA3CD7" w:rsidRPr="005137E6">
        <w:rPr>
          <w:sz w:val="26"/>
          <w:szCs w:val="26"/>
        </w:rPr>
        <w:t xml:space="preserve">г. </w:t>
      </w:r>
      <w:r w:rsidR="000F66C6" w:rsidRPr="005137E6">
        <w:rPr>
          <w:sz w:val="26"/>
          <w:szCs w:val="26"/>
        </w:rPr>
        <w:t xml:space="preserve">по </w:t>
      </w:r>
      <w:r w:rsidR="00AA3CD7" w:rsidRPr="005137E6">
        <w:rPr>
          <w:sz w:val="26"/>
          <w:szCs w:val="26"/>
        </w:rPr>
        <w:t>31.12.201</w:t>
      </w:r>
      <w:r w:rsidR="000F66C6" w:rsidRPr="005137E6">
        <w:rPr>
          <w:sz w:val="26"/>
          <w:szCs w:val="26"/>
        </w:rPr>
        <w:t xml:space="preserve">5 </w:t>
      </w:r>
      <w:r w:rsidR="005D3278" w:rsidRPr="005137E6">
        <w:rPr>
          <w:sz w:val="26"/>
          <w:szCs w:val="26"/>
        </w:rPr>
        <w:t>г.</w:t>
      </w:r>
    </w:p>
    <w:p w:rsidR="005137E6" w:rsidRPr="005137E6" w:rsidRDefault="005137E6" w:rsidP="005137E6">
      <w:pPr>
        <w:pStyle w:val="a6"/>
        <w:spacing w:after="0" w:line="240" w:lineRule="auto"/>
        <w:ind w:firstLine="0"/>
        <w:rPr>
          <w:sz w:val="26"/>
          <w:szCs w:val="26"/>
        </w:rPr>
      </w:pPr>
    </w:p>
    <w:p w:rsidR="00A4004C" w:rsidRPr="005137E6" w:rsidRDefault="00A4004C" w:rsidP="005137E6">
      <w:pPr>
        <w:pStyle w:val="af4"/>
        <w:numPr>
          <w:ilvl w:val="0"/>
          <w:numId w:val="2"/>
        </w:numPr>
        <w:spacing w:line="240" w:lineRule="auto"/>
        <w:ind w:left="0"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 xml:space="preserve">Место </w:t>
      </w:r>
      <w:r w:rsidR="00190F25">
        <w:rPr>
          <w:b/>
          <w:sz w:val="26"/>
          <w:szCs w:val="26"/>
        </w:rPr>
        <w:t>выполнения работ</w:t>
      </w:r>
      <w:r w:rsidRPr="005137E6">
        <w:rPr>
          <w:b/>
          <w:sz w:val="26"/>
          <w:szCs w:val="26"/>
        </w:rPr>
        <w:t>:</w:t>
      </w:r>
      <w:r w:rsidRPr="005137E6">
        <w:rPr>
          <w:sz w:val="26"/>
          <w:szCs w:val="26"/>
        </w:rPr>
        <w:t xml:space="preserve"> </w:t>
      </w:r>
      <w:r w:rsidR="005D3278" w:rsidRPr="005137E6">
        <w:rPr>
          <w:sz w:val="26"/>
          <w:szCs w:val="26"/>
        </w:rPr>
        <w:t>г. Екатеринбург, ул. Сурикова, 48  подъезд № 1, 2.</w:t>
      </w:r>
    </w:p>
    <w:p w:rsidR="005137E6" w:rsidRPr="008D2010" w:rsidRDefault="005137E6" w:rsidP="005137E6">
      <w:pPr>
        <w:pStyle w:val="af4"/>
        <w:spacing w:line="240" w:lineRule="auto"/>
        <w:ind w:left="0" w:firstLine="0"/>
        <w:rPr>
          <w:sz w:val="26"/>
          <w:szCs w:val="26"/>
        </w:rPr>
      </w:pPr>
    </w:p>
    <w:p w:rsidR="00A9499A" w:rsidRDefault="00A9499A" w:rsidP="005137E6">
      <w:pPr>
        <w:pStyle w:val="af4"/>
        <w:spacing w:line="240" w:lineRule="auto"/>
        <w:ind w:left="0" w:firstLine="0"/>
        <w:rPr>
          <w:b/>
          <w:sz w:val="26"/>
          <w:szCs w:val="26"/>
        </w:rPr>
      </w:pPr>
      <w:r w:rsidRPr="00A9499A">
        <w:rPr>
          <w:b/>
          <w:sz w:val="26"/>
          <w:szCs w:val="26"/>
        </w:rPr>
        <w:t>Перечень объектов ОАО «</w:t>
      </w:r>
      <w:proofErr w:type="spellStart"/>
      <w:r w:rsidRPr="00A9499A">
        <w:rPr>
          <w:b/>
          <w:sz w:val="26"/>
          <w:szCs w:val="26"/>
        </w:rPr>
        <w:t>ЕЭнС</w:t>
      </w:r>
      <w:proofErr w:type="spellEnd"/>
      <w:r w:rsidRPr="00A9499A">
        <w:rPr>
          <w:b/>
          <w:sz w:val="26"/>
          <w:szCs w:val="26"/>
        </w:rPr>
        <w:t xml:space="preserve">» на </w:t>
      </w:r>
      <w:r w:rsidR="00190F25">
        <w:rPr>
          <w:b/>
          <w:sz w:val="26"/>
          <w:szCs w:val="26"/>
        </w:rPr>
        <w:t>выполнение работ</w:t>
      </w:r>
      <w:r w:rsidRPr="00A9499A">
        <w:rPr>
          <w:b/>
          <w:sz w:val="26"/>
          <w:szCs w:val="26"/>
        </w:rPr>
        <w:t xml:space="preserve"> по уборке производственных помещений и прилегающих к ним территорий:</w:t>
      </w:r>
    </w:p>
    <w:p w:rsidR="00A9499A" w:rsidRDefault="00A9499A" w:rsidP="005137E6">
      <w:pPr>
        <w:pStyle w:val="af4"/>
        <w:spacing w:line="240" w:lineRule="auto"/>
        <w:ind w:left="0" w:firstLine="0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3"/>
        <w:gridCol w:w="5561"/>
        <w:gridCol w:w="3333"/>
      </w:tblGrid>
      <w:tr w:rsidR="00A9499A" w:rsidTr="00A9499A">
        <w:tc>
          <w:tcPr>
            <w:tcW w:w="1103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61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выполнения работ</w:t>
            </w:r>
          </w:p>
        </w:tc>
        <w:tc>
          <w:tcPr>
            <w:tcW w:w="3333" w:type="dxa"/>
          </w:tcPr>
          <w:p w:rsidR="00A9499A" w:rsidRDefault="00A9499A" w:rsidP="00A9499A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b/>
                <w:sz w:val="26"/>
                <w:szCs w:val="26"/>
              </w:rPr>
              <w:t>кв</w:t>
            </w:r>
            <w:proofErr w:type="gramStart"/>
            <w:r>
              <w:rPr>
                <w:b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A9499A" w:rsidTr="00A9499A">
        <w:tc>
          <w:tcPr>
            <w:tcW w:w="1103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5561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уборке производственных помещений</w:t>
            </w:r>
          </w:p>
        </w:tc>
        <w:tc>
          <w:tcPr>
            <w:tcW w:w="3333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</w:p>
        </w:tc>
      </w:tr>
      <w:tr w:rsidR="00A9499A" w:rsidTr="00A9499A">
        <w:tc>
          <w:tcPr>
            <w:tcW w:w="1103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61" w:type="dxa"/>
          </w:tcPr>
          <w:p w:rsidR="00A9499A" w:rsidRDefault="00A9499A" w:rsidP="00EA3F9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>
              <w:rPr>
                <w:sz w:val="24"/>
                <w:szCs w:val="24"/>
              </w:rPr>
              <w:t xml:space="preserve">: г. Екатеринбург,  </w:t>
            </w:r>
            <w:r w:rsidRPr="009D53BD">
              <w:rPr>
                <w:sz w:val="24"/>
                <w:szCs w:val="24"/>
              </w:rPr>
              <w:t>ул. Сурикова, 48  подъезд № 1</w:t>
            </w:r>
          </w:p>
        </w:tc>
        <w:tc>
          <w:tcPr>
            <w:tcW w:w="3333" w:type="dxa"/>
          </w:tcPr>
          <w:p w:rsidR="00A9499A" w:rsidRDefault="00A9499A" w:rsidP="00EA3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227,2</w:t>
            </w:r>
          </w:p>
        </w:tc>
      </w:tr>
      <w:tr w:rsidR="00A9499A" w:rsidTr="00A9499A">
        <w:tc>
          <w:tcPr>
            <w:tcW w:w="1103" w:type="dxa"/>
          </w:tcPr>
          <w:p w:rsidR="00A9499A" w:rsidRDefault="00A9499A" w:rsidP="005137E6">
            <w:pPr>
              <w:pStyle w:val="af4"/>
              <w:spacing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61" w:type="dxa"/>
          </w:tcPr>
          <w:p w:rsidR="00A9499A" w:rsidRDefault="00A9499A" w:rsidP="00EA3F9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53BD">
              <w:rPr>
                <w:sz w:val="24"/>
                <w:szCs w:val="24"/>
              </w:rPr>
              <w:t>омещения, расположенные по адресу</w:t>
            </w:r>
            <w:r>
              <w:rPr>
                <w:sz w:val="24"/>
                <w:szCs w:val="24"/>
              </w:rPr>
              <w:t xml:space="preserve">: </w:t>
            </w:r>
          </w:p>
          <w:p w:rsidR="00A9499A" w:rsidRDefault="00A9499A" w:rsidP="00EA3F91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Екатеринбург,  </w:t>
            </w:r>
            <w:r w:rsidRPr="009D53BD">
              <w:rPr>
                <w:sz w:val="24"/>
                <w:szCs w:val="24"/>
              </w:rPr>
              <w:t xml:space="preserve">ул. Сурикова, 48  подъезд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A9499A" w:rsidRDefault="00A9499A" w:rsidP="00EA3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</w:tr>
    </w:tbl>
    <w:p w:rsidR="00906823" w:rsidRDefault="00906823" w:rsidP="005137E6">
      <w:pPr>
        <w:spacing w:line="240" w:lineRule="auto"/>
        <w:ind w:firstLine="0"/>
        <w:rPr>
          <w:b/>
          <w:sz w:val="26"/>
          <w:szCs w:val="26"/>
        </w:rPr>
      </w:pPr>
    </w:p>
    <w:p w:rsidR="00EE3E93" w:rsidRPr="005137E6" w:rsidRDefault="000F66C6" w:rsidP="005137E6">
      <w:pPr>
        <w:spacing w:line="240" w:lineRule="auto"/>
        <w:ind w:firstLine="0"/>
        <w:rPr>
          <w:sz w:val="26"/>
          <w:szCs w:val="26"/>
        </w:rPr>
      </w:pPr>
      <w:r w:rsidRPr="005137E6">
        <w:rPr>
          <w:b/>
          <w:sz w:val="26"/>
          <w:szCs w:val="26"/>
        </w:rPr>
        <w:t>6. Форма, сроки и порядок оплаты</w:t>
      </w:r>
      <w:r w:rsidR="005137E6">
        <w:rPr>
          <w:b/>
          <w:sz w:val="26"/>
          <w:szCs w:val="26"/>
        </w:rPr>
        <w:t>:</w:t>
      </w:r>
      <w:r w:rsidRPr="005137E6">
        <w:rPr>
          <w:sz w:val="26"/>
          <w:szCs w:val="26"/>
        </w:rPr>
        <w:t xml:space="preserve"> в соответствии с Проектом договора (приложение №1 к настоящему Техническому заданию).</w:t>
      </w:r>
      <w:r w:rsidR="00DC7F27" w:rsidRPr="005137E6">
        <w:rPr>
          <w:sz w:val="26"/>
          <w:szCs w:val="26"/>
        </w:rPr>
        <w:t xml:space="preserve"> </w:t>
      </w:r>
      <w:r w:rsidR="00DC7F27" w:rsidRPr="005137E6">
        <w:rPr>
          <w:sz w:val="26"/>
          <w:szCs w:val="26"/>
        </w:rPr>
        <w:tab/>
      </w:r>
      <w:r w:rsidR="00DC7F27" w:rsidRPr="000B0F3F">
        <w:rPr>
          <w:sz w:val="26"/>
          <w:szCs w:val="26"/>
        </w:rPr>
        <w:t>Оплата выполненных работ производится ежемесячно</w:t>
      </w:r>
      <w:r w:rsidR="00E25F2E" w:rsidRPr="000B0F3F">
        <w:rPr>
          <w:sz w:val="26"/>
          <w:szCs w:val="26"/>
        </w:rPr>
        <w:t xml:space="preserve"> на основании счета на оплату, в течение 30 дней с момента</w:t>
      </w:r>
      <w:r w:rsidR="00E25F2E" w:rsidRPr="000B0F3F">
        <w:rPr>
          <w:rFonts w:eastAsiaTheme="minorEastAsia"/>
          <w:sz w:val="22"/>
          <w:szCs w:val="22"/>
        </w:rPr>
        <w:t xml:space="preserve"> </w:t>
      </w:r>
      <w:r w:rsidR="00E25F2E" w:rsidRPr="000B0F3F">
        <w:rPr>
          <w:sz w:val="26"/>
          <w:szCs w:val="26"/>
        </w:rPr>
        <w:t xml:space="preserve">подписания уполномоченными представителями сторон акта сдачи-приемки выполненных работ, </w:t>
      </w:r>
      <w:r w:rsidR="00DC7F27" w:rsidRPr="000B0F3F">
        <w:rPr>
          <w:sz w:val="26"/>
          <w:szCs w:val="26"/>
        </w:rPr>
        <w:t xml:space="preserve">путем перечисления денежных средств на расчетный счет </w:t>
      </w:r>
      <w:r w:rsidR="005D31B9" w:rsidRPr="000B0F3F">
        <w:rPr>
          <w:sz w:val="26"/>
          <w:szCs w:val="26"/>
        </w:rPr>
        <w:t>Подрядчика</w:t>
      </w:r>
      <w:r w:rsidR="00E25F2E" w:rsidRPr="000B0F3F">
        <w:rPr>
          <w:sz w:val="26"/>
          <w:szCs w:val="26"/>
        </w:rPr>
        <w:t>.</w:t>
      </w:r>
    </w:p>
    <w:p w:rsidR="00906823" w:rsidRPr="005137E6" w:rsidRDefault="00906823" w:rsidP="00EA3F91">
      <w:pPr>
        <w:tabs>
          <w:tab w:val="num" w:pos="0"/>
        </w:tabs>
        <w:spacing w:line="240" w:lineRule="auto"/>
        <w:ind w:firstLine="0"/>
        <w:rPr>
          <w:b/>
          <w:sz w:val="26"/>
          <w:szCs w:val="26"/>
        </w:rPr>
      </w:pPr>
    </w:p>
    <w:p w:rsidR="00EA3F91" w:rsidRDefault="00EA3F91" w:rsidP="00EA3F91">
      <w:pPr>
        <w:pStyle w:val="Style2"/>
        <w:widowControl/>
        <w:numPr>
          <w:ilvl w:val="0"/>
          <w:numId w:val="19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7D0CDC">
        <w:rPr>
          <w:b/>
          <w:sz w:val="26"/>
          <w:szCs w:val="26"/>
        </w:rPr>
        <w:t xml:space="preserve">ребования к функциональным и техническим </w:t>
      </w:r>
      <w:r w:rsidR="002873E8">
        <w:rPr>
          <w:b/>
          <w:sz w:val="26"/>
          <w:szCs w:val="26"/>
        </w:rPr>
        <w:t>характеристикам работ (услуг)</w:t>
      </w:r>
      <w:r w:rsidR="00760729" w:rsidRPr="005137E6">
        <w:rPr>
          <w:b/>
          <w:sz w:val="26"/>
          <w:szCs w:val="26"/>
        </w:rPr>
        <w:t xml:space="preserve">: </w:t>
      </w:r>
    </w:p>
    <w:p w:rsidR="007D6BF8" w:rsidRDefault="007D6BF8" w:rsidP="00EA3F91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</w:p>
    <w:p w:rsidR="007D6BF8" w:rsidRDefault="007D6BF8" w:rsidP="00EA3F91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</w:p>
    <w:p w:rsidR="00EA3F91" w:rsidRPr="00966FA3" w:rsidRDefault="00EA3F91" w:rsidP="00EA3F91">
      <w:pPr>
        <w:pStyle w:val="Style2"/>
        <w:widowControl/>
        <w:spacing w:before="125" w:line="269" w:lineRule="exact"/>
        <w:ind w:left="644" w:right="49"/>
        <w:rPr>
          <w:rStyle w:val="FontStyle27"/>
          <w:b/>
          <w:sz w:val="24"/>
          <w:szCs w:val="24"/>
        </w:rPr>
      </w:pPr>
      <w:r w:rsidRPr="00966FA3">
        <w:rPr>
          <w:rStyle w:val="FontStyle27"/>
          <w:b/>
          <w:sz w:val="24"/>
          <w:szCs w:val="24"/>
        </w:rPr>
        <w:t>Перечень и объем выполняемых работ по уборке помещений</w:t>
      </w:r>
    </w:p>
    <w:p w:rsidR="00EA3F91" w:rsidRPr="00966FA3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 w:rsidRPr="00966FA3">
        <w:rPr>
          <w:rStyle w:val="FontStyle27"/>
          <w:sz w:val="24"/>
          <w:szCs w:val="24"/>
        </w:rPr>
        <w:t>Комплексная уборка помещений производится ежедневно в периоды с 8.00 – 17.00 и 18.00 – 21.00 местного времени в рабочие дни и с 8.00 -16.00 местного времени в выходные и праздничные дни.</w:t>
      </w:r>
    </w:p>
    <w:p w:rsidR="00EA3F91" w:rsidRPr="00966FA3" w:rsidRDefault="00EA3F91" w:rsidP="00EA3F91">
      <w:pPr>
        <w:pStyle w:val="Style2"/>
        <w:widowControl/>
        <w:spacing w:before="125" w:line="269" w:lineRule="exact"/>
        <w:ind w:left="557" w:right="49"/>
        <w:jc w:val="both"/>
      </w:pPr>
      <w:r w:rsidRPr="00966FA3">
        <w:rPr>
          <w:rStyle w:val="FontStyle27"/>
          <w:sz w:val="24"/>
          <w:szCs w:val="24"/>
        </w:rPr>
        <w:t>Уборке подлежат внутренние служебные помещения, помещения общего пользования и лестничные марши здания.</w:t>
      </w:r>
      <w:r w:rsidRPr="00966FA3">
        <w:t xml:space="preserve"> </w:t>
      </w:r>
      <w:r w:rsidRPr="008D2010">
        <w:t>Уборка производственных помещений и территорий производится  инструментом и расходными материалами Подрядчика.</w:t>
      </w:r>
    </w:p>
    <w:p w:rsidR="00EA3F91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c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EA3F91" w:rsidRPr="009C3886" w:rsidTr="00EA3F91">
        <w:tc>
          <w:tcPr>
            <w:tcW w:w="580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lastRenderedPageBreak/>
              <w:t xml:space="preserve">№ </w:t>
            </w:r>
            <w:proofErr w:type="gramStart"/>
            <w:r w:rsidRPr="009C3886">
              <w:rPr>
                <w:rStyle w:val="FontStyle27"/>
                <w:b/>
              </w:rPr>
              <w:t>п</w:t>
            </w:r>
            <w:proofErr w:type="gramEnd"/>
            <w:r w:rsidRPr="009C3886">
              <w:rPr>
                <w:rStyle w:val="FontStyle27"/>
                <w:b/>
              </w:rPr>
              <w:t>/п</w:t>
            </w:r>
          </w:p>
        </w:tc>
        <w:tc>
          <w:tcPr>
            <w:tcW w:w="3934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Влажная уборка пола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Комплексная уборка, дезинфекция и чистка санузлов (унитазы, раковины, биде, душевые)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производится 5 раз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Мойка, протирка урн, аксессуаров (краны)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производится 5 раз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дверных блоков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 (по мере загрязнения)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зеркал, внутренняя мойка окон и витражей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Чистка и полировка зеркал производится 2 раза в неделю, внутренняя мойка окон производится 2 раза в год (весенняя, осенняя) в местах общего пользования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горизонтальных поверхностей столов, вещей без передвижения документов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столов производится 2 раза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и заменой мусорных мешков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мусорных корзин и урн с их протиркой производится 5 раз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 подоконников, настольных ламп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2 раза в месяц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9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перил и подоконников в коридоре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2 раза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Мойка плинтусов производится 1 раз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Установка расходных материалов в санузлах: смена или дополнение дозатора жидкого мыла, дополнение туалетной бумаги 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Установка расходных материалов по мере использования, но не реже 1 раза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12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со стен в помещениях общего пользования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производится 1 раз в месяц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13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и очистка загрязнений с радиаторов отопления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пыли и очистка загрязнений с радиаторов производится 1 раз в месяц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14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на стенах из кафельной плитки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Удаление загрязнений производится 1 раз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15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входных стеклянных дверей и витражей входной группы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Протирка производится 5 раз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16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из здания и складирование на контейнерной площадке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Вынос мусора производится 5 раз в неделю</w:t>
            </w:r>
          </w:p>
        </w:tc>
      </w:tr>
      <w:tr w:rsidR="00EA3F91" w:rsidTr="00EA3F91">
        <w:trPr>
          <w:trHeight w:val="260"/>
        </w:trPr>
        <w:tc>
          <w:tcPr>
            <w:tcW w:w="580" w:type="dxa"/>
          </w:tcPr>
          <w:p w:rsidR="00EA3F91" w:rsidRPr="008D2010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  <w:highlight w:val="yellow"/>
              </w:rPr>
            </w:pPr>
            <w:r w:rsidRPr="008D2010">
              <w:rPr>
                <w:rStyle w:val="FontStyle27"/>
              </w:rPr>
              <w:t>17</w:t>
            </w:r>
          </w:p>
        </w:tc>
        <w:tc>
          <w:tcPr>
            <w:tcW w:w="3934" w:type="dxa"/>
          </w:tcPr>
          <w:p w:rsidR="00EA3F91" w:rsidRPr="008D2010" w:rsidRDefault="00EA3F91" w:rsidP="00EA3F91">
            <w:pPr>
              <w:pStyle w:val="Style2"/>
              <w:spacing w:before="125" w:line="269" w:lineRule="exact"/>
              <w:ind w:right="49"/>
              <w:jc w:val="both"/>
              <w:rPr>
                <w:rStyle w:val="FontStyle27"/>
              </w:rPr>
            </w:pPr>
            <w:r w:rsidRPr="008D2010">
              <w:rPr>
                <w:sz w:val="22"/>
                <w:szCs w:val="22"/>
              </w:rPr>
              <w:t xml:space="preserve">Мытье окон фасадной части (наружной) – 1 </w:t>
            </w:r>
          </w:p>
        </w:tc>
        <w:tc>
          <w:tcPr>
            <w:tcW w:w="4820" w:type="dxa"/>
          </w:tcPr>
          <w:p w:rsidR="00EA3F91" w:rsidRPr="008D2010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 w:rsidRPr="008D2010">
              <w:rPr>
                <w:sz w:val="22"/>
                <w:szCs w:val="22"/>
              </w:rPr>
              <w:t>1 раз в летний период</w:t>
            </w:r>
          </w:p>
        </w:tc>
      </w:tr>
    </w:tbl>
    <w:p w:rsidR="00EA3F91" w:rsidRPr="00597FA3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p w:rsidR="007D6BF8" w:rsidRDefault="007D6BF8" w:rsidP="00EA3F91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</w:p>
    <w:p w:rsidR="00EA3F91" w:rsidRPr="00840660" w:rsidRDefault="00EA3F91" w:rsidP="00EA3F91">
      <w:pPr>
        <w:pStyle w:val="Style2"/>
        <w:widowControl/>
        <w:spacing w:before="125" w:line="269" w:lineRule="exact"/>
        <w:ind w:left="557" w:right="49"/>
        <w:rPr>
          <w:rStyle w:val="FontStyle27"/>
          <w:b/>
          <w:sz w:val="24"/>
          <w:szCs w:val="24"/>
        </w:rPr>
      </w:pPr>
      <w:r w:rsidRPr="00840660">
        <w:rPr>
          <w:rStyle w:val="FontStyle27"/>
          <w:b/>
          <w:sz w:val="24"/>
          <w:szCs w:val="24"/>
        </w:rPr>
        <w:lastRenderedPageBreak/>
        <w:t>Перечень и объем выполняемых работ по уборке территории</w:t>
      </w:r>
    </w:p>
    <w:p w:rsidR="00EA3F91" w:rsidRPr="00840660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  <w:sz w:val="24"/>
          <w:szCs w:val="24"/>
        </w:rPr>
      </w:pPr>
      <w:r w:rsidRPr="00840660">
        <w:rPr>
          <w:rStyle w:val="FontStyle27"/>
          <w:sz w:val="24"/>
          <w:szCs w:val="24"/>
        </w:rPr>
        <w:t>Комплексная уборка территории производится ежедневно в периоды с 15.00 – 18.00 местного времени в рабочие дни и с 8.00 – 12.00 местного времени в выходные и праздничные дни</w:t>
      </w:r>
    </w:p>
    <w:p w:rsidR="00EA3F91" w:rsidRPr="00B40172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</w:p>
    <w:tbl>
      <w:tblPr>
        <w:tblStyle w:val="ac"/>
        <w:tblW w:w="9334" w:type="dxa"/>
        <w:tblInd w:w="557" w:type="dxa"/>
        <w:tblLook w:val="04A0" w:firstRow="1" w:lastRow="0" w:firstColumn="1" w:lastColumn="0" w:noHBand="0" w:noVBand="1"/>
      </w:tblPr>
      <w:tblGrid>
        <w:gridCol w:w="580"/>
        <w:gridCol w:w="3934"/>
        <w:gridCol w:w="4820"/>
      </w:tblGrid>
      <w:tr w:rsidR="00EA3F91" w:rsidRPr="009C3886" w:rsidTr="00EA3F91">
        <w:tc>
          <w:tcPr>
            <w:tcW w:w="580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 w:rsidRPr="009C3886">
              <w:rPr>
                <w:rStyle w:val="FontStyle27"/>
                <w:b/>
              </w:rPr>
              <w:t xml:space="preserve">№ </w:t>
            </w:r>
            <w:proofErr w:type="gramStart"/>
            <w:r w:rsidRPr="009C3886">
              <w:rPr>
                <w:rStyle w:val="FontStyle27"/>
                <w:b/>
              </w:rPr>
              <w:t>п</w:t>
            </w:r>
            <w:proofErr w:type="gramEnd"/>
            <w:r w:rsidRPr="009C3886">
              <w:rPr>
                <w:rStyle w:val="FontStyle27"/>
                <w:b/>
              </w:rPr>
              <w:t>/п</w:t>
            </w:r>
          </w:p>
        </w:tc>
        <w:tc>
          <w:tcPr>
            <w:tcW w:w="3934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Наименование работ</w:t>
            </w:r>
          </w:p>
        </w:tc>
        <w:tc>
          <w:tcPr>
            <w:tcW w:w="4820" w:type="dxa"/>
          </w:tcPr>
          <w:p w:rsidR="00EA3F91" w:rsidRPr="009C3886" w:rsidRDefault="00EA3F91" w:rsidP="00EA3F91">
            <w:pPr>
              <w:pStyle w:val="Style2"/>
              <w:widowControl/>
              <w:spacing w:before="125" w:line="269" w:lineRule="exact"/>
              <w:ind w:right="49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Порядок выполнения работ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 xml:space="preserve">Уборка снега под скребок вручную вокруг здания, включая </w:t>
            </w:r>
            <w:proofErr w:type="spellStart"/>
            <w:r>
              <w:rPr>
                <w:rStyle w:val="FontStyle27"/>
              </w:rPr>
              <w:t>отмостки</w:t>
            </w:r>
            <w:proofErr w:type="spellEnd"/>
            <w:r>
              <w:rPr>
                <w:rStyle w:val="FontStyle27"/>
              </w:rPr>
              <w:t xml:space="preserve">, крыльцо  в зимний период 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по мере необходимости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крупного мусора с территории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необходимости, но не менее 1 раза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3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Сдвигание снега до 2-х см лопатой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Во время снегопада в течение дня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мусора с подметанием территории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Производится 5 раз в неделю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5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Сбор и удаление снега с плоской крыши в зимний период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необходимости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Сообщение обо всех неполадках, обнаруженных во время работ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Немедленно, при обнаружении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7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Скол наледи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По мере ее образования</w:t>
            </w:r>
          </w:p>
        </w:tc>
      </w:tr>
      <w:tr w:rsidR="00EA3F91" w:rsidTr="00EA3F91">
        <w:tc>
          <w:tcPr>
            <w:tcW w:w="58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8</w:t>
            </w:r>
          </w:p>
        </w:tc>
        <w:tc>
          <w:tcPr>
            <w:tcW w:w="3934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Уборка листвы с газонов</w:t>
            </w:r>
          </w:p>
        </w:tc>
        <w:tc>
          <w:tcPr>
            <w:tcW w:w="4820" w:type="dxa"/>
          </w:tcPr>
          <w:p w:rsidR="00EA3F91" w:rsidRDefault="00EA3F91" w:rsidP="00EA3F91">
            <w:pPr>
              <w:pStyle w:val="Style2"/>
              <w:widowControl/>
              <w:spacing w:before="125" w:line="269" w:lineRule="exact"/>
              <w:ind w:right="4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В период листопада</w:t>
            </w:r>
          </w:p>
        </w:tc>
      </w:tr>
    </w:tbl>
    <w:p w:rsidR="00EA3F91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 w:rsidRPr="00A15AC8">
        <w:rPr>
          <w:rStyle w:val="FontStyle27"/>
        </w:rPr>
        <w:t>Подрядчик обязуется обеспечи</w:t>
      </w:r>
      <w:r>
        <w:rPr>
          <w:rStyle w:val="FontStyle27"/>
        </w:rPr>
        <w:t>ть своевременную уборку помещений и территорий в необходимом объеме в согласованные сроки с надлежащим качеством, согласно нормативу убираемых площадей в соответствии с требованиями ПТБ.</w:t>
      </w:r>
    </w:p>
    <w:p w:rsidR="00EA3F91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обеспечить высокое качество уборочных работ, чистоту.</w:t>
      </w:r>
    </w:p>
    <w:p w:rsidR="00EA3F91" w:rsidRPr="00A15AC8" w:rsidRDefault="00EA3F91" w:rsidP="00EA3F91">
      <w:pPr>
        <w:pStyle w:val="Style2"/>
        <w:widowControl/>
        <w:spacing w:before="125" w:line="269" w:lineRule="exact"/>
        <w:ind w:left="557" w:right="49"/>
        <w:jc w:val="both"/>
        <w:rPr>
          <w:rStyle w:val="FontStyle27"/>
        </w:rPr>
      </w:pPr>
      <w:r>
        <w:rPr>
          <w:rStyle w:val="FontStyle27"/>
        </w:rPr>
        <w:t>Подрядчик обязуется поддерживать чистоту в течение всего рабочего дня с 8.00 до 17.00 местного времени. По мере необходимости и по требованию Заказчика допускается привлечение Подрядчика к ненормированному рабочему дню (дежурные уборщики помещений при каком-либо замечании или просьбе должны производить уборку).</w:t>
      </w:r>
    </w:p>
    <w:p w:rsidR="00EA3F91" w:rsidRPr="00A9499A" w:rsidRDefault="00EA3F91" w:rsidP="00EA3F91">
      <w:pPr>
        <w:jc w:val="left"/>
        <w:rPr>
          <w:sz w:val="24"/>
          <w:szCs w:val="24"/>
        </w:rPr>
      </w:pPr>
    </w:p>
    <w:p w:rsidR="000E7A7A" w:rsidRPr="005137E6" w:rsidRDefault="007D6BF8" w:rsidP="005137E6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4004C" w:rsidRPr="005137E6">
        <w:rPr>
          <w:b/>
          <w:sz w:val="26"/>
          <w:szCs w:val="26"/>
        </w:rPr>
        <w:t xml:space="preserve">. Перечень документов, предоставляемых </w:t>
      </w:r>
      <w:r w:rsidR="00DC7F27" w:rsidRPr="005137E6">
        <w:rPr>
          <w:b/>
          <w:sz w:val="26"/>
          <w:szCs w:val="26"/>
        </w:rPr>
        <w:t>у</w:t>
      </w:r>
      <w:r w:rsidR="00A4004C" w:rsidRPr="005137E6">
        <w:rPr>
          <w:b/>
          <w:sz w:val="26"/>
          <w:szCs w:val="26"/>
        </w:rPr>
        <w:t xml:space="preserve">частниками </w:t>
      </w:r>
      <w:r w:rsidR="00DC7F27" w:rsidRPr="005137E6">
        <w:rPr>
          <w:b/>
          <w:sz w:val="26"/>
          <w:szCs w:val="26"/>
        </w:rPr>
        <w:t>закупки</w:t>
      </w:r>
    </w:p>
    <w:p w:rsidR="00367927" w:rsidRPr="00190F25" w:rsidRDefault="007D6BF8" w:rsidP="005137E6">
      <w:pPr>
        <w:pStyle w:val="30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8</w:t>
      </w:r>
      <w:r w:rsidR="00DC7F27" w:rsidRPr="005137E6">
        <w:rPr>
          <w:sz w:val="26"/>
          <w:szCs w:val="26"/>
        </w:rPr>
        <w:t>.1</w:t>
      </w:r>
      <w:r w:rsidR="009127F3">
        <w:rPr>
          <w:sz w:val="26"/>
          <w:szCs w:val="26"/>
        </w:rPr>
        <w:t>.</w:t>
      </w:r>
      <w:r w:rsidR="00367927" w:rsidRPr="005137E6">
        <w:rPr>
          <w:sz w:val="26"/>
          <w:szCs w:val="26"/>
        </w:rPr>
        <w:t xml:space="preserve"> </w:t>
      </w:r>
      <w:r w:rsidR="005B4BC7" w:rsidRPr="00190F25">
        <w:rPr>
          <w:sz w:val="26"/>
          <w:szCs w:val="26"/>
        </w:rPr>
        <w:t>С</w:t>
      </w:r>
      <w:r w:rsidR="00E307A3" w:rsidRPr="00190F25">
        <w:rPr>
          <w:sz w:val="26"/>
          <w:szCs w:val="26"/>
        </w:rPr>
        <w:t>водн</w:t>
      </w:r>
      <w:r w:rsidR="005B4BC7" w:rsidRPr="00190F25">
        <w:rPr>
          <w:sz w:val="26"/>
          <w:szCs w:val="26"/>
        </w:rPr>
        <w:t>ая</w:t>
      </w:r>
      <w:r w:rsidR="00E307A3" w:rsidRPr="00190F25">
        <w:rPr>
          <w:sz w:val="26"/>
          <w:szCs w:val="26"/>
        </w:rPr>
        <w:t xml:space="preserve"> таблиц</w:t>
      </w:r>
      <w:r w:rsidR="005B4BC7" w:rsidRPr="00190F25">
        <w:rPr>
          <w:sz w:val="26"/>
          <w:szCs w:val="26"/>
        </w:rPr>
        <w:t>а</w:t>
      </w:r>
      <w:r w:rsidR="00E307A3" w:rsidRPr="00190F25">
        <w:rPr>
          <w:sz w:val="26"/>
          <w:szCs w:val="26"/>
        </w:rPr>
        <w:t xml:space="preserve"> цен на выполняемые работы (</w:t>
      </w:r>
      <w:r w:rsidR="00EA3F91" w:rsidRPr="00190F25">
        <w:rPr>
          <w:sz w:val="26"/>
          <w:szCs w:val="26"/>
        </w:rPr>
        <w:t>калькуляцию стоимости работ</w:t>
      </w:r>
      <w:r w:rsidR="00E307A3" w:rsidRPr="00190F25">
        <w:rPr>
          <w:sz w:val="26"/>
          <w:szCs w:val="26"/>
        </w:rPr>
        <w:t>)</w:t>
      </w:r>
      <w:r w:rsidR="005B4BC7" w:rsidRPr="00190F25">
        <w:rPr>
          <w:sz w:val="26"/>
          <w:szCs w:val="26"/>
        </w:rPr>
        <w:t>.</w:t>
      </w:r>
      <w:r w:rsidR="00367927" w:rsidRPr="00190F25">
        <w:rPr>
          <w:sz w:val="26"/>
          <w:szCs w:val="26"/>
        </w:rPr>
        <w:t xml:space="preserve"> </w:t>
      </w:r>
    </w:p>
    <w:p w:rsidR="007C1100" w:rsidRPr="00190F25" w:rsidRDefault="006B2F1E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  <w:r w:rsidRPr="00190F25">
        <w:rPr>
          <w:sz w:val="27"/>
          <w:szCs w:val="27"/>
        </w:rPr>
        <w:t>8</w:t>
      </w:r>
      <w:r w:rsidR="007C1100" w:rsidRPr="00190F25">
        <w:rPr>
          <w:sz w:val="27"/>
          <w:szCs w:val="27"/>
        </w:rPr>
        <w:t>.</w:t>
      </w:r>
      <w:r w:rsidR="009127F3" w:rsidRPr="00190F25">
        <w:rPr>
          <w:sz w:val="27"/>
          <w:szCs w:val="27"/>
        </w:rPr>
        <w:t>2</w:t>
      </w:r>
      <w:r w:rsidR="007C1100" w:rsidRPr="00190F25">
        <w:rPr>
          <w:sz w:val="27"/>
          <w:szCs w:val="27"/>
        </w:rPr>
        <w:t>. Справк</w:t>
      </w:r>
      <w:r w:rsidR="005B4BC7" w:rsidRPr="00190F25">
        <w:rPr>
          <w:sz w:val="27"/>
          <w:szCs w:val="27"/>
        </w:rPr>
        <w:t>а</w:t>
      </w:r>
      <w:r w:rsidR="007C1100" w:rsidRPr="00190F25">
        <w:rPr>
          <w:sz w:val="27"/>
          <w:szCs w:val="27"/>
        </w:rPr>
        <w:t xml:space="preserve"> об опыте (выполнении аналогичных договоров)</w:t>
      </w:r>
      <w:r w:rsidR="00E132BA" w:rsidRPr="00190F25">
        <w:rPr>
          <w:sz w:val="27"/>
          <w:szCs w:val="27"/>
        </w:rPr>
        <w:t xml:space="preserve"> за 2012-2014г.г.</w:t>
      </w:r>
    </w:p>
    <w:p w:rsidR="007C1100" w:rsidRPr="00190F25" w:rsidRDefault="006B2F1E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  <w:r w:rsidRPr="00190F25">
        <w:rPr>
          <w:sz w:val="27"/>
          <w:szCs w:val="27"/>
        </w:rPr>
        <w:t>8</w:t>
      </w:r>
      <w:r w:rsidR="007C1100" w:rsidRPr="00190F25">
        <w:rPr>
          <w:sz w:val="27"/>
          <w:szCs w:val="27"/>
        </w:rPr>
        <w:t>.</w:t>
      </w:r>
      <w:r w:rsidRPr="00190F25">
        <w:rPr>
          <w:sz w:val="27"/>
          <w:szCs w:val="27"/>
        </w:rPr>
        <w:t>3</w:t>
      </w:r>
      <w:r w:rsidR="005B4BC7" w:rsidRPr="00190F25">
        <w:rPr>
          <w:sz w:val="27"/>
          <w:szCs w:val="27"/>
        </w:rPr>
        <w:t>.</w:t>
      </w:r>
      <w:r w:rsidR="007C1100" w:rsidRPr="00190F25">
        <w:rPr>
          <w:sz w:val="27"/>
          <w:szCs w:val="27"/>
        </w:rPr>
        <w:t xml:space="preserve"> Копии актов выполненных работ, счета-фак</w:t>
      </w:r>
      <w:r w:rsidR="009127F3" w:rsidRPr="00190F25">
        <w:rPr>
          <w:sz w:val="27"/>
          <w:szCs w:val="27"/>
        </w:rPr>
        <w:t>ту</w:t>
      </w:r>
      <w:r w:rsidR="007C1100" w:rsidRPr="00190F25">
        <w:rPr>
          <w:sz w:val="27"/>
          <w:szCs w:val="27"/>
        </w:rPr>
        <w:t>ры, накладные и прочие первичные документы, подтверждающие опыт согласно п.</w:t>
      </w:r>
      <w:r w:rsidRPr="00190F25">
        <w:rPr>
          <w:sz w:val="27"/>
          <w:szCs w:val="27"/>
        </w:rPr>
        <w:t>8</w:t>
      </w:r>
      <w:r w:rsidR="007C1100" w:rsidRPr="00190F25">
        <w:rPr>
          <w:sz w:val="27"/>
          <w:szCs w:val="27"/>
        </w:rPr>
        <w:t>.</w:t>
      </w:r>
      <w:r w:rsidR="005B4BC7" w:rsidRPr="00190F25">
        <w:rPr>
          <w:sz w:val="27"/>
          <w:szCs w:val="27"/>
        </w:rPr>
        <w:t>2.</w:t>
      </w:r>
    </w:p>
    <w:p w:rsidR="009127F3" w:rsidRPr="00190F25" w:rsidRDefault="009127F3" w:rsidP="009127F3">
      <w:pPr>
        <w:spacing w:line="240" w:lineRule="auto"/>
        <w:rPr>
          <w:snapToGrid/>
          <w:sz w:val="26"/>
          <w:szCs w:val="26"/>
        </w:rPr>
      </w:pPr>
      <w:r w:rsidRPr="00190F25">
        <w:rPr>
          <w:snapToGrid/>
          <w:sz w:val="26"/>
          <w:szCs w:val="26"/>
        </w:rPr>
        <w:t xml:space="preserve">Непредставление документов, указанных в  п. 8.1, является основанием  для отклонения Заявки Участника, т.е. предоставление указанных документов в полном объеме </w:t>
      </w:r>
      <w:r w:rsidRPr="00190F25">
        <w:rPr>
          <w:snapToGrid/>
          <w:sz w:val="26"/>
          <w:szCs w:val="26"/>
          <w:u w:val="single"/>
        </w:rPr>
        <w:t>является обязательным</w:t>
      </w:r>
      <w:r w:rsidRPr="00190F25">
        <w:rPr>
          <w:snapToGrid/>
          <w:sz w:val="26"/>
          <w:szCs w:val="26"/>
        </w:rPr>
        <w:t xml:space="preserve"> для Участника запроса предложений.</w:t>
      </w:r>
    </w:p>
    <w:p w:rsidR="009127F3" w:rsidRPr="009127F3" w:rsidRDefault="009127F3" w:rsidP="009127F3">
      <w:pPr>
        <w:spacing w:line="240" w:lineRule="auto"/>
        <w:rPr>
          <w:snapToGrid/>
          <w:sz w:val="26"/>
          <w:szCs w:val="26"/>
        </w:rPr>
      </w:pPr>
      <w:r w:rsidRPr="00190F25">
        <w:rPr>
          <w:snapToGrid/>
          <w:sz w:val="26"/>
          <w:szCs w:val="26"/>
        </w:rPr>
        <w:t>Непредставление документов, указанных в  п. 8.2 и 8.3., не приводит к отклонению Заявки Участника, указанные документы необходимы для оценки Заяв</w:t>
      </w:r>
      <w:r w:rsidR="005B4BC7" w:rsidRPr="00190F25">
        <w:rPr>
          <w:snapToGrid/>
          <w:sz w:val="26"/>
          <w:szCs w:val="26"/>
        </w:rPr>
        <w:t xml:space="preserve">ок по </w:t>
      </w:r>
      <w:r w:rsidRPr="00190F25">
        <w:rPr>
          <w:snapToGrid/>
          <w:sz w:val="26"/>
          <w:szCs w:val="26"/>
        </w:rPr>
        <w:t xml:space="preserve">критерию «Опыт </w:t>
      </w:r>
      <w:r w:rsidR="005B4BC7" w:rsidRPr="00190F25">
        <w:rPr>
          <w:snapToGrid/>
          <w:sz w:val="26"/>
          <w:szCs w:val="26"/>
        </w:rPr>
        <w:t xml:space="preserve">выполнения аналогичных договоров за 2012-2014 </w:t>
      </w:r>
      <w:proofErr w:type="spellStart"/>
      <w:r w:rsidR="005B4BC7" w:rsidRPr="00190F25">
        <w:rPr>
          <w:snapToGrid/>
          <w:sz w:val="26"/>
          <w:szCs w:val="26"/>
        </w:rPr>
        <w:t>г.</w:t>
      </w:r>
      <w:proofErr w:type="gramStart"/>
      <w:r w:rsidR="005B4BC7" w:rsidRPr="00190F25">
        <w:rPr>
          <w:snapToGrid/>
          <w:sz w:val="26"/>
          <w:szCs w:val="26"/>
        </w:rPr>
        <w:t>г</w:t>
      </w:r>
      <w:proofErr w:type="spellEnd"/>
      <w:proofErr w:type="gramEnd"/>
      <w:r w:rsidR="005B4BC7" w:rsidRPr="00190F25">
        <w:rPr>
          <w:snapToGrid/>
          <w:sz w:val="26"/>
          <w:szCs w:val="26"/>
        </w:rPr>
        <w:t>.</w:t>
      </w:r>
      <w:r w:rsidRPr="00190F25">
        <w:rPr>
          <w:snapToGrid/>
          <w:sz w:val="26"/>
          <w:szCs w:val="26"/>
        </w:rPr>
        <w:t>».</w:t>
      </w:r>
    </w:p>
    <w:p w:rsidR="009127F3" w:rsidRDefault="009127F3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</w:p>
    <w:p w:rsidR="009127F3" w:rsidRDefault="009127F3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</w:p>
    <w:p w:rsidR="009127F3" w:rsidRDefault="009127F3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z w:val="27"/>
          <w:szCs w:val="27"/>
        </w:rPr>
      </w:pPr>
    </w:p>
    <w:p w:rsidR="009127F3" w:rsidRPr="007D6BF8" w:rsidRDefault="009127F3" w:rsidP="007C1100">
      <w:pPr>
        <w:pStyle w:val="30"/>
        <w:tabs>
          <w:tab w:val="num" w:pos="0"/>
        </w:tabs>
        <w:spacing w:after="0" w:line="240" w:lineRule="auto"/>
        <w:ind w:left="0" w:firstLine="0"/>
        <w:rPr>
          <w:snapToGrid/>
          <w:sz w:val="26"/>
          <w:szCs w:val="26"/>
        </w:rPr>
      </w:pPr>
    </w:p>
    <w:p w:rsidR="00EE3E93" w:rsidRPr="005137E6" w:rsidRDefault="00EE3E93" w:rsidP="005137E6">
      <w:pPr>
        <w:tabs>
          <w:tab w:val="left" w:pos="360"/>
        </w:tabs>
        <w:spacing w:line="240" w:lineRule="auto"/>
        <w:ind w:firstLine="0"/>
        <w:rPr>
          <w:sz w:val="26"/>
          <w:szCs w:val="26"/>
        </w:rPr>
      </w:pPr>
    </w:p>
    <w:p w:rsidR="00760729" w:rsidRPr="005137E6" w:rsidRDefault="006B2F1E" w:rsidP="005137E6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D7CAE" w:rsidRPr="005137E6">
        <w:rPr>
          <w:b/>
          <w:sz w:val="26"/>
          <w:szCs w:val="26"/>
        </w:rPr>
        <w:t>.</w:t>
      </w:r>
      <w:r w:rsidR="005D31B9" w:rsidRPr="005137E6">
        <w:rPr>
          <w:b/>
          <w:sz w:val="26"/>
          <w:szCs w:val="26"/>
        </w:rPr>
        <w:t xml:space="preserve"> </w:t>
      </w:r>
      <w:r w:rsidR="00A4004C" w:rsidRPr="005137E6">
        <w:rPr>
          <w:b/>
          <w:sz w:val="26"/>
          <w:szCs w:val="26"/>
        </w:rPr>
        <w:t xml:space="preserve">Критерии </w:t>
      </w:r>
      <w:r w:rsidR="005D31B9" w:rsidRPr="005137E6">
        <w:rPr>
          <w:b/>
          <w:sz w:val="26"/>
          <w:szCs w:val="26"/>
        </w:rPr>
        <w:t>определения</w:t>
      </w:r>
      <w:r w:rsidR="00A4004C" w:rsidRPr="005137E6">
        <w:rPr>
          <w:b/>
          <w:sz w:val="26"/>
          <w:szCs w:val="26"/>
        </w:rPr>
        <w:t xml:space="preserve"> победителя </w:t>
      </w:r>
      <w:r w:rsidR="001F1D9C" w:rsidRPr="005137E6">
        <w:rPr>
          <w:b/>
          <w:sz w:val="26"/>
          <w:szCs w:val="26"/>
        </w:rPr>
        <w:t xml:space="preserve"> </w:t>
      </w:r>
    </w:p>
    <w:p w:rsidR="005D31B9" w:rsidRPr="005137E6" w:rsidRDefault="005D31B9" w:rsidP="005137E6">
      <w:pPr>
        <w:spacing w:line="240" w:lineRule="auto"/>
        <w:ind w:firstLine="0"/>
        <w:rPr>
          <w:bCs/>
          <w:sz w:val="26"/>
          <w:szCs w:val="26"/>
        </w:rPr>
      </w:pPr>
      <w:r w:rsidRPr="005137E6">
        <w:rPr>
          <w:bCs/>
          <w:sz w:val="26"/>
          <w:szCs w:val="26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5D31B9" w:rsidRPr="005D31B9" w:rsidRDefault="005D31B9" w:rsidP="005D31B9">
      <w:pPr>
        <w:spacing w:line="240" w:lineRule="auto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840"/>
        <w:gridCol w:w="1856"/>
        <w:gridCol w:w="4445"/>
      </w:tblGrid>
      <w:tr w:rsidR="00C254C4" w:rsidRPr="00C254C4" w:rsidTr="00543482">
        <w:tc>
          <w:tcPr>
            <w:tcW w:w="1429" w:type="pct"/>
          </w:tcPr>
          <w:p w:rsidR="00C254C4" w:rsidRPr="00C254C4" w:rsidRDefault="00C254C4" w:rsidP="005D31B9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Наименование критерия</w:t>
            </w:r>
          </w:p>
        </w:tc>
        <w:tc>
          <w:tcPr>
            <w:tcW w:w="420" w:type="pct"/>
          </w:tcPr>
          <w:p w:rsidR="00C254C4" w:rsidRPr="00C254C4" w:rsidRDefault="00C254C4" w:rsidP="005D31B9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928" w:type="pct"/>
          </w:tcPr>
          <w:p w:rsidR="009E752A" w:rsidRDefault="009E752A" w:rsidP="009E752A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Максимальное в</w:t>
            </w:r>
            <w:r w:rsidR="00C254C4" w:rsidRPr="00C254C4">
              <w:rPr>
                <w:b/>
                <w:snapToGrid/>
                <w:sz w:val="24"/>
                <w:szCs w:val="24"/>
              </w:rPr>
              <w:t>есовое значение</w:t>
            </w:r>
            <w:r>
              <w:rPr>
                <w:b/>
                <w:snapToGrid/>
                <w:sz w:val="24"/>
                <w:szCs w:val="24"/>
              </w:rPr>
              <w:t xml:space="preserve"> критерия,</w:t>
            </w:r>
          </w:p>
          <w:p w:rsidR="00C254C4" w:rsidRPr="00C254C4" w:rsidRDefault="005D31B9" w:rsidP="009E752A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 в баллах</w:t>
            </w:r>
          </w:p>
        </w:tc>
        <w:tc>
          <w:tcPr>
            <w:tcW w:w="2223" w:type="pct"/>
          </w:tcPr>
          <w:p w:rsidR="00C254C4" w:rsidRPr="000B0F3F" w:rsidRDefault="00C254C4" w:rsidP="005D31B9">
            <w:pPr>
              <w:spacing w:line="240" w:lineRule="auto"/>
              <w:ind w:firstLine="13"/>
              <w:jc w:val="center"/>
              <w:rPr>
                <w:b/>
                <w:snapToGrid/>
                <w:sz w:val="24"/>
                <w:szCs w:val="24"/>
              </w:rPr>
            </w:pPr>
            <w:r w:rsidRPr="00C254C4">
              <w:rPr>
                <w:b/>
                <w:snapToGrid/>
                <w:sz w:val="24"/>
                <w:szCs w:val="24"/>
              </w:rPr>
              <w:t>Правила подсчёта баллов по критерию</w:t>
            </w:r>
            <w:r w:rsidR="000B0F3F" w:rsidRPr="000B0F3F">
              <w:rPr>
                <w:b/>
                <w:snapToGrid/>
                <w:sz w:val="24"/>
                <w:szCs w:val="24"/>
              </w:rPr>
              <w:t xml:space="preserve"> (</w:t>
            </w:r>
            <w:r w:rsidR="000B0F3F">
              <w:rPr>
                <w:b/>
                <w:snapToGrid/>
                <w:sz w:val="24"/>
                <w:szCs w:val="24"/>
              </w:rPr>
              <w:t>порядок оценки и сопоставления заявок)</w:t>
            </w:r>
          </w:p>
        </w:tc>
      </w:tr>
      <w:tr w:rsidR="00E723EB" w:rsidRPr="00C254C4" w:rsidTr="00543482">
        <w:tc>
          <w:tcPr>
            <w:tcW w:w="1429" w:type="pct"/>
            <w:vAlign w:val="center"/>
          </w:tcPr>
          <w:p w:rsidR="00E723EB" w:rsidRPr="00C254C4" w:rsidRDefault="00E723EB" w:rsidP="005D31B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Цена договора</w:t>
            </w:r>
            <w:r w:rsidR="005D31B9">
              <w:rPr>
                <w:snapToGrid/>
                <w:sz w:val="24"/>
                <w:szCs w:val="24"/>
              </w:rPr>
              <w:t>, без НДС</w:t>
            </w:r>
          </w:p>
        </w:tc>
        <w:tc>
          <w:tcPr>
            <w:tcW w:w="420" w:type="pct"/>
            <w:vAlign w:val="center"/>
          </w:tcPr>
          <w:p w:rsidR="00E723EB" w:rsidRPr="00C254C4" w:rsidRDefault="00E723EB" w:rsidP="00332DEE">
            <w:pPr>
              <w:spacing w:line="240" w:lineRule="auto"/>
              <w:ind w:hanging="5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928" w:type="pct"/>
            <w:vAlign w:val="center"/>
          </w:tcPr>
          <w:p w:rsidR="00E723EB" w:rsidRPr="00C254C4" w:rsidRDefault="008E6E3D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  <w:r w:rsidR="00912C01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2223" w:type="pct"/>
          </w:tcPr>
          <w:p w:rsidR="00E723EB" w:rsidRPr="00C254C4" w:rsidRDefault="00E723EB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Заявка, имеющая наименьшую цену</w:t>
            </w:r>
            <w:r w:rsidR="005D31B9">
              <w:rPr>
                <w:snapToGrid/>
                <w:sz w:val="24"/>
                <w:szCs w:val="24"/>
              </w:rPr>
              <w:t>*</w:t>
            </w:r>
            <w:r w:rsidRPr="00C254C4">
              <w:rPr>
                <w:snapToGrid/>
                <w:sz w:val="24"/>
                <w:szCs w:val="24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E723EB" w:rsidRDefault="00E723EB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Б</w:t>
            </w:r>
            <w:proofErr w:type="spellStart"/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proofErr w:type="spellEnd"/>
            <w:r w:rsidRPr="00C254C4">
              <w:rPr>
                <w:snapToGrid/>
                <w:sz w:val="24"/>
                <w:szCs w:val="24"/>
              </w:rPr>
              <w:t xml:space="preserve"> = (З</w:t>
            </w:r>
            <w:r w:rsidRPr="00C254C4">
              <w:rPr>
                <w:snapToGrid/>
                <w:sz w:val="24"/>
                <w:szCs w:val="24"/>
                <w:lang w:val="en-US"/>
              </w:rPr>
              <w:t>l</w:t>
            </w:r>
            <w:r w:rsidRPr="00C254C4">
              <w:rPr>
                <w:snapToGrid/>
                <w:sz w:val="24"/>
                <w:szCs w:val="24"/>
              </w:rPr>
              <w:t xml:space="preserve"> / З</w:t>
            </w:r>
            <w:proofErr w:type="spellStart"/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proofErr w:type="spellEnd"/>
            <w:r w:rsidRPr="00C254C4">
              <w:rPr>
                <w:snapToGrid/>
                <w:sz w:val="24"/>
                <w:szCs w:val="24"/>
              </w:rPr>
              <w:t>)*Б</w:t>
            </w:r>
            <w:proofErr w:type="gramStart"/>
            <w:r w:rsidRPr="00C254C4">
              <w:rPr>
                <w:snapToGrid/>
                <w:sz w:val="24"/>
                <w:szCs w:val="24"/>
                <w:lang w:val="en-US"/>
              </w:rPr>
              <w:t>m</w:t>
            </w:r>
            <w:proofErr w:type="gramEnd"/>
          </w:p>
          <w:p w:rsidR="007D0CDC" w:rsidRPr="007D0CDC" w:rsidRDefault="007D0CDC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</w:p>
          <w:p w:rsidR="005D31B9" w:rsidRDefault="005D31B9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5D31B9">
              <w:rPr>
                <w:bCs/>
                <w:sz w:val="22"/>
                <w:szCs w:val="22"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:rsidR="005D31B9" w:rsidRPr="005D31B9" w:rsidRDefault="005D31B9" w:rsidP="00332DEE">
            <w:pPr>
              <w:spacing w:line="240" w:lineRule="auto"/>
              <w:rPr>
                <w:snapToGrid/>
                <w:sz w:val="24"/>
                <w:szCs w:val="24"/>
              </w:rPr>
            </w:pPr>
          </w:p>
        </w:tc>
      </w:tr>
      <w:tr w:rsidR="00C254C4" w:rsidRPr="00C254C4" w:rsidTr="00543482">
        <w:tc>
          <w:tcPr>
            <w:tcW w:w="1429" w:type="pct"/>
            <w:vAlign w:val="center"/>
          </w:tcPr>
          <w:p w:rsidR="00C254C4" w:rsidRPr="00C254C4" w:rsidRDefault="00C254C4" w:rsidP="005D31B9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 xml:space="preserve">Опыт </w:t>
            </w:r>
            <w:r w:rsidR="005D31B9">
              <w:rPr>
                <w:snapToGrid/>
                <w:sz w:val="24"/>
                <w:szCs w:val="24"/>
              </w:rPr>
              <w:t>выполнения аналогичных договоров</w:t>
            </w:r>
            <w:r w:rsidRPr="00C254C4">
              <w:rPr>
                <w:snapToGrid/>
                <w:sz w:val="24"/>
                <w:szCs w:val="24"/>
              </w:rPr>
              <w:t xml:space="preserve"> за 201</w:t>
            </w:r>
            <w:r w:rsidR="005D31B9">
              <w:rPr>
                <w:snapToGrid/>
                <w:sz w:val="24"/>
                <w:szCs w:val="24"/>
              </w:rPr>
              <w:t>2</w:t>
            </w:r>
            <w:r w:rsidRPr="00C254C4">
              <w:rPr>
                <w:snapToGrid/>
                <w:sz w:val="24"/>
                <w:szCs w:val="24"/>
              </w:rPr>
              <w:t>-201</w:t>
            </w:r>
            <w:r w:rsidR="005D31B9">
              <w:rPr>
                <w:snapToGrid/>
                <w:sz w:val="24"/>
                <w:szCs w:val="24"/>
              </w:rPr>
              <w:t>4</w:t>
            </w:r>
            <w:r w:rsidRPr="00C254C4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C254C4">
              <w:rPr>
                <w:snapToGrid/>
                <w:sz w:val="24"/>
                <w:szCs w:val="24"/>
              </w:rPr>
              <w:t>г.</w:t>
            </w:r>
            <w:proofErr w:type="gramStart"/>
            <w:r w:rsidRPr="00C254C4">
              <w:rPr>
                <w:snapToGrid/>
                <w:sz w:val="24"/>
                <w:szCs w:val="24"/>
              </w:rPr>
              <w:t>г</w:t>
            </w:r>
            <w:proofErr w:type="spellEnd"/>
            <w:proofErr w:type="gramEnd"/>
            <w:r w:rsidRPr="00C254C4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420" w:type="pct"/>
            <w:vAlign w:val="center"/>
          </w:tcPr>
          <w:p w:rsidR="00C254C4" w:rsidRPr="00C254C4" w:rsidRDefault="00C254C4" w:rsidP="00C254C4">
            <w:pPr>
              <w:spacing w:line="240" w:lineRule="auto"/>
              <w:ind w:hanging="5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>Руб.</w:t>
            </w:r>
          </w:p>
        </w:tc>
        <w:tc>
          <w:tcPr>
            <w:tcW w:w="928" w:type="pct"/>
            <w:vAlign w:val="center"/>
          </w:tcPr>
          <w:p w:rsidR="00C254C4" w:rsidRPr="00C254C4" w:rsidRDefault="008E6E3D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912C01">
              <w:rPr>
                <w:snapToGrid/>
                <w:sz w:val="24"/>
                <w:szCs w:val="24"/>
              </w:rPr>
              <w:t>0</w:t>
            </w:r>
          </w:p>
        </w:tc>
        <w:tc>
          <w:tcPr>
            <w:tcW w:w="2223" w:type="pct"/>
          </w:tcPr>
          <w:p w:rsidR="00C254C4" w:rsidRPr="00C254C4" w:rsidRDefault="00C254C4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  <w:r w:rsidRPr="00C254C4">
              <w:rPr>
                <w:snapToGrid/>
                <w:sz w:val="24"/>
                <w:szCs w:val="24"/>
              </w:rPr>
              <w:t xml:space="preserve">Заявке, включающей в себя справку (форма </w:t>
            </w:r>
            <w:r w:rsidR="005D31B9">
              <w:rPr>
                <w:snapToGrid/>
                <w:sz w:val="24"/>
                <w:szCs w:val="24"/>
              </w:rPr>
              <w:t>6</w:t>
            </w:r>
            <w:r w:rsidRPr="00C254C4">
              <w:rPr>
                <w:snapToGrid/>
                <w:sz w:val="24"/>
                <w:szCs w:val="24"/>
              </w:rPr>
              <w:t xml:space="preserve"> Тома </w:t>
            </w:r>
            <w:r w:rsidRPr="00C254C4">
              <w:rPr>
                <w:snapToGrid/>
                <w:sz w:val="24"/>
                <w:szCs w:val="24"/>
                <w:lang w:val="en-US"/>
              </w:rPr>
              <w:t>I</w:t>
            </w:r>
            <w:r w:rsidRPr="00C254C4">
              <w:rPr>
                <w:snapToGrid/>
                <w:sz w:val="24"/>
                <w:szCs w:val="24"/>
              </w:rPr>
              <w:t xml:space="preserve">  </w:t>
            </w:r>
            <w:r w:rsidR="005D31B9">
              <w:rPr>
                <w:snapToGrid/>
                <w:sz w:val="24"/>
                <w:szCs w:val="24"/>
              </w:rPr>
              <w:t>Д</w:t>
            </w:r>
            <w:r w:rsidRPr="00C254C4">
              <w:rPr>
                <w:snapToGrid/>
                <w:sz w:val="24"/>
                <w:szCs w:val="24"/>
              </w:rPr>
              <w:t xml:space="preserve">окументации), содержащую наибольший опыт выполнения аналогичных </w:t>
            </w:r>
            <w:r w:rsidR="005D31B9">
              <w:rPr>
                <w:snapToGrid/>
                <w:sz w:val="24"/>
                <w:szCs w:val="24"/>
              </w:rPr>
              <w:t>договоров признается лучшей</w:t>
            </w:r>
            <w:r w:rsidRPr="00C254C4">
              <w:rPr>
                <w:snapToGrid/>
                <w:sz w:val="24"/>
                <w:szCs w:val="24"/>
              </w:rPr>
              <w:t>,</w:t>
            </w:r>
            <w:r w:rsidR="005D31B9">
              <w:rPr>
                <w:snapToGrid/>
                <w:sz w:val="24"/>
                <w:szCs w:val="24"/>
              </w:rPr>
              <w:t xml:space="preserve"> ей</w:t>
            </w:r>
            <w:r w:rsidRPr="00C254C4">
              <w:rPr>
                <w:snapToGrid/>
                <w:sz w:val="24"/>
                <w:szCs w:val="24"/>
              </w:rPr>
              <w:t xml:space="preserve"> присваивается наивысший балл.</w:t>
            </w:r>
          </w:p>
          <w:p w:rsidR="005D31B9" w:rsidRPr="005D31B9" w:rsidRDefault="005D31B9" w:rsidP="005D31B9">
            <w:pPr>
              <w:spacing w:line="240" w:lineRule="auto"/>
              <w:rPr>
                <w:bCs/>
                <w:snapToGrid/>
                <w:sz w:val="24"/>
                <w:szCs w:val="24"/>
              </w:rPr>
            </w:pPr>
            <w:r w:rsidRPr="005D31B9">
              <w:rPr>
                <w:bCs/>
                <w:snapToGrid/>
                <w:sz w:val="24"/>
                <w:szCs w:val="24"/>
              </w:rPr>
              <w:t xml:space="preserve">Остальным заявкам баллы присваиваются пропорционально отношению их опыта выполнения аналогичных договоров к наибольшему опыту выполнения аналогичных договоров в соответствии с формулой:  </w:t>
            </w:r>
          </w:p>
          <w:p w:rsidR="00C254C4" w:rsidRDefault="00C254C4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  <w:proofErr w:type="spellStart"/>
            <w:r w:rsidRPr="00C254C4">
              <w:rPr>
                <w:snapToGrid/>
                <w:sz w:val="24"/>
                <w:szCs w:val="24"/>
              </w:rPr>
              <w:t>Бi</w:t>
            </w:r>
            <w:proofErr w:type="spellEnd"/>
            <w:r w:rsidRPr="00C254C4">
              <w:rPr>
                <w:snapToGrid/>
                <w:sz w:val="24"/>
                <w:szCs w:val="24"/>
              </w:rPr>
              <w:t>= (</w:t>
            </w:r>
            <w:proofErr w:type="spellStart"/>
            <w:r w:rsidRPr="00C254C4">
              <w:rPr>
                <w:snapToGrid/>
                <w:sz w:val="24"/>
                <w:szCs w:val="24"/>
              </w:rPr>
              <w:t>Зi</w:t>
            </w:r>
            <w:proofErr w:type="spellEnd"/>
            <w:r w:rsidRPr="00C254C4">
              <w:rPr>
                <w:snapToGrid/>
                <w:sz w:val="24"/>
                <w:szCs w:val="24"/>
              </w:rPr>
              <w:t>/З</w:t>
            </w:r>
            <w:proofErr w:type="gramStart"/>
            <w:r w:rsidRPr="00C254C4">
              <w:rPr>
                <w:snapToGrid/>
                <w:sz w:val="24"/>
                <w:szCs w:val="24"/>
              </w:rPr>
              <w:t>1</w:t>
            </w:r>
            <w:proofErr w:type="gramEnd"/>
            <w:r w:rsidRPr="00C254C4">
              <w:rPr>
                <w:snapToGrid/>
                <w:sz w:val="24"/>
                <w:szCs w:val="24"/>
              </w:rPr>
              <w:t>)*</w:t>
            </w:r>
            <w:proofErr w:type="spellStart"/>
            <w:r w:rsidRPr="00C254C4">
              <w:rPr>
                <w:snapToGrid/>
                <w:sz w:val="24"/>
                <w:szCs w:val="24"/>
              </w:rPr>
              <w:t>Бm</w:t>
            </w:r>
            <w:proofErr w:type="spellEnd"/>
          </w:p>
          <w:p w:rsidR="007D0CDC" w:rsidRDefault="007D0CDC" w:rsidP="00C254C4">
            <w:pPr>
              <w:spacing w:line="240" w:lineRule="auto"/>
              <w:rPr>
                <w:snapToGrid/>
                <w:sz w:val="24"/>
                <w:szCs w:val="24"/>
              </w:rPr>
            </w:pPr>
          </w:p>
          <w:p w:rsidR="009E752A" w:rsidRPr="009E752A" w:rsidRDefault="009E752A" w:rsidP="009E752A">
            <w:pPr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9E752A">
              <w:rPr>
                <w:i/>
                <w:snapToGrid/>
                <w:sz w:val="24"/>
                <w:szCs w:val="24"/>
              </w:rPr>
              <w:t>Примечания:</w:t>
            </w:r>
          </w:p>
          <w:p w:rsidR="005D31B9" w:rsidRPr="00190F25" w:rsidRDefault="005D31B9" w:rsidP="009E752A">
            <w:pPr>
              <w:pStyle w:val="af4"/>
              <w:numPr>
                <w:ilvl w:val="0"/>
                <w:numId w:val="20"/>
              </w:numPr>
              <w:spacing w:line="240" w:lineRule="auto"/>
              <w:ind w:left="-24" w:firstLine="24"/>
              <w:rPr>
                <w:snapToGrid/>
                <w:sz w:val="22"/>
                <w:szCs w:val="22"/>
              </w:rPr>
            </w:pPr>
            <w:r w:rsidRPr="00190F25">
              <w:rPr>
                <w:snapToGrid/>
                <w:sz w:val="22"/>
                <w:szCs w:val="22"/>
              </w:rPr>
              <w:t xml:space="preserve">В расчетах учитываются </w:t>
            </w:r>
            <w:r w:rsidR="00CA6C08" w:rsidRPr="00190F25">
              <w:rPr>
                <w:snapToGrid/>
                <w:sz w:val="22"/>
                <w:szCs w:val="22"/>
              </w:rPr>
              <w:t xml:space="preserve">только те </w:t>
            </w:r>
            <w:r w:rsidRPr="00190F25">
              <w:rPr>
                <w:snapToGrid/>
                <w:sz w:val="22"/>
                <w:szCs w:val="22"/>
              </w:rPr>
              <w:t>суммы</w:t>
            </w:r>
            <w:r w:rsidR="00CA6C08" w:rsidRPr="00190F25">
              <w:rPr>
                <w:snapToGrid/>
                <w:sz w:val="22"/>
                <w:szCs w:val="22"/>
              </w:rPr>
              <w:t>, которые</w:t>
            </w:r>
            <w:r w:rsidRPr="00190F25">
              <w:rPr>
                <w:snapToGrid/>
                <w:sz w:val="22"/>
                <w:szCs w:val="22"/>
              </w:rPr>
              <w:t xml:space="preserve"> заявлены в Справке о</w:t>
            </w:r>
            <w:r w:rsidR="00CA6C08" w:rsidRPr="00190F25">
              <w:rPr>
                <w:snapToGrid/>
                <w:sz w:val="22"/>
                <w:szCs w:val="22"/>
              </w:rPr>
              <w:t>б опыте</w:t>
            </w:r>
            <w:r w:rsidRPr="00190F25">
              <w:rPr>
                <w:snapToGrid/>
                <w:sz w:val="22"/>
                <w:szCs w:val="22"/>
              </w:rPr>
              <w:t xml:space="preserve"> выполнения аналогичных договоров (форма 6 раздела 3 тома 1 Документации)</w:t>
            </w:r>
            <w:r w:rsidR="003741C7" w:rsidRPr="00190F25">
              <w:rPr>
                <w:snapToGrid/>
                <w:sz w:val="22"/>
                <w:szCs w:val="22"/>
              </w:rPr>
              <w:t>,</w:t>
            </w:r>
            <w:r w:rsidR="00E132BA" w:rsidRPr="00190F25">
              <w:rPr>
                <w:snapToGrid/>
                <w:sz w:val="22"/>
                <w:szCs w:val="22"/>
              </w:rPr>
              <w:t xml:space="preserve"> </w:t>
            </w:r>
            <w:r w:rsidR="00E132BA" w:rsidRPr="00190F25">
              <w:rPr>
                <w:b/>
                <w:snapToGrid/>
                <w:sz w:val="22"/>
                <w:szCs w:val="22"/>
                <w:u w:val="single"/>
              </w:rPr>
              <w:t>подтвержденны</w:t>
            </w:r>
            <w:r w:rsidR="009E752A" w:rsidRPr="00190F25">
              <w:rPr>
                <w:b/>
                <w:snapToGrid/>
                <w:sz w:val="22"/>
                <w:szCs w:val="22"/>
                <w:u w:val="single"/>
              </w:rPr>
              <w:t>е</w:t>
            </w:r>
            <w:r w:rsidR="00E132BA" w:rsidRPr="00190F25">
              <w:rPr>
                <w:b/>
                <w:snapToGrid/>
                <w:sz w:val="22"/>
                <w:szCs w:val="22"/>
                <w:u w:val="single"/>
              </w:rPr>
              <w:t xml:space="preserve"> актами выполненных работ, счетами-фактурами и др</w:t>
            </w:r>
            <w:r w:rsidR="00E132BA" w:rsidRPr="00190F25">
              <w:rPr>
                <w:snapToGrid/>
                <w:sz w:val="22"/>
                <w:szCs w:val="22"/>
              </w:rPr>
              <w:t>.</w:t>
            </w:r>
          </w:p>
          <w:p w:rsidR="00E132BA" w:rsidRPr="009E752A" w:rsidRDefault="009E752A" w:rsidP="009E752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90F25">
              <w:rPr>
                <w:snapToGrid/>
                <w:sz w:val="22"/>
                <w:szCs w:val="22"/>
              </w:rPr>
              <w:t>2.</w:t>
            </w:r>
            <w:r w:rsidR="00E132BA" w:rsidRPr="00190F25">
              <w:rPr>
                <w:snapToGrid/>
                <w:sz w:val="22"/>
                <w:szCs w:val="22"/>
              </w:rPr>
              <w:t xml:space="preserve"> </w:t>
            </w:r>
            <w:r w:rsidRPr="00190F25">
              <w:rPr>
                <w:snapToGrid/>
                <w:sz w:val="22"/>
                <w:szCs w:val="22"/>
              </w:rPr>
              <w:t xml:space="preserve">  </w:t>
            </w:r>
            <w:bookmarkStart w:id="1" w:name="_GoBack"/>
            <w:r w:rsidR="00E132BA" w:rsidRPr="00190F25">
              <w:rPr>
                <w:snapToGrid/>
                <w:sz w:val="22"/>
                <w:szCs w:val="22"/>
              </w:rPr>
              <w:t xml:space="preserve">Опыт ограничивается предельной </w:t>
            </w:r>
            <w:r w:rsidR="006B2F1E" w:rsidRPr="00190F25">
              <w:rPr>
                <w:snapToGrid/>
                <w:sz w:val="22"/>
                <w:szCs w:val="22"/>
              </w:rPr>
              <w:t>ценой</w:t>
            </w:r>
            <w:r w:rsidR="00E132BA" w:rsidRPr="00190F25">
              <w:rPr>
                <w:snapToGrid/>
                <w:sz w:val="22"/>
                <w:szCs w:val="22"/>
              </w:rPr>
              <w:t xml:space="preserve"> закупки </w:t>
            </w:r>
            <w:bookmarkEnd w:id="1"/>
            <w:r w:rsidR="00E132BA" w:rsidRPr="00190F25">
              <w:rPr>
                <w:snapToGrid/>
                <w:sz w:val="22"/>
                <w:szCs w:val="22"/>
              </w:rPr>
              <w:t>согласно п.3.2 настоящего ТЗ</w:t>
            </w:r>
            <w:r w:rsidRPr="00190F25">
              <w:rPr>
                <w:snapToGrid/>
                <w:sz w:val="22"/>
                <w:szCs w:val="22"/>
              </w:rPr>
              <w:t xml:space="preserve"> (в случае, если опыт выполнения аналогичных </w:t>
            </w:r>
            <w:r w:rsidRPr="00190F25">
              <w:rPr>
                <w:snapToGrid/>
                <w:sz w:val="22"/>
                <w:szCs w:val="22"/>
              </w:rPr>
              <w:lastRenderedPageBreak/>
              <w:t>договоров в заявке участника превышает предельную цену закупки (п.3.2.), заявке присваивается наивысший балл по данному критерию)</w:t>
            </w:r>
            <w:r w:rsidR="00307D3E" w:rsidRPr="00190F25">
              <w:rPr>
                <w:snapToGrid/>
                <w:sz w:val="22"/>
                <w:szCs w:val="22"/>
              </w:rPr>
              <w:t>.</w:t>
            </w:r>
            <w:r>
              <w:rPr>
                <w:snapToGrid/>
                <w:sz w:val="22"/>
                <w:szCs w:val="22"/>
              </w:rPr>
              <w:t xml:space="preserve"> </w:t>
            </w:r>
          </w:p>
          <w:p w:rsidR="00C254C4" w:rsidRPr="00C254C4" w:rsidRDefault="00CA6C08" w:rsidP="007D0CDC">
            <w:pPr>
              <w:widowControl w:val="0"/>
              <w:adjustRightInd w:val="0"/>
              <w:spacing w:line="240" w:lineRule="auto"/>
              <w:ind w:firstLine="0"/>
              <w:textAlignment w:val="baseline"/>
              <w:rPr>
                <w:snapToGrid/>
                <w:sz w:val="24"/>
                <w:szCs w:val="24"/>
              </w:rPr>
            </w:pPr>
            <w:r>
              <w:rPr>
                <w:snapToGrid/>
                <w:sz w:val="22"/>
              </w:rPr>
              <w:t xml:space="preserve">           </w:t>
            </w:r>
          </w:p>
        </w:tc>
      </w:tr>
    </w:tbl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lastRenderedPageBreak/>
        <w:t>где Б</w:t>
      </w:r>
      <w:proofErr w:type="spellStart"/>
      <w:r w:rsidRPr="007D0CDC">
        <w:rPr>
          <w:snapToGrid/>
          <w:sz w:val="24"/>
          <w:szCs w:val="24"/>
          <w:lang w:val="en-US"/>
        </w:rPr>
        <w:t>i</w:t>
      </w:r>
      <w:proofErr w:type="spellEnd"/>
      <w:r w:rsidRPr="007D0CDC">
        <w:rPr>
          <w:snapToGrid/>
          <w:sz w:val="24"/>
          <w:szCs w:val="24"/>
        </w:rPr>
        <w:t xml:space="preserve"> – </w:t>
      </w:r>
      <w:proofErr w:type="gramStart"/>
      <w:r w:rsidRPr="007D0CDC">
        <w:rPr>
          <w:snapToGrid/>
          <w:sz w:val="24"/>
          <w:szCs w:val="24"/>
        </w:rPr>
        <w:t>балл</w:t>
      </w:r>
      <w:proofErr w:type="gramEnd"/>
      <w:r w:rsidRPr="007D0CDC">
        <w:rPr>
          <w:snapToGrid/>
          <w:sz w:val="24"/>
          <w:szCs w:val="24"/>
        </w:rPr>
        <w:t xml:space="preserve"> присваиваемый </w:t>
      </w:r>
      <w:proofErr w:type="spellStart"/>
      <w:r w:rsidRPr="007D0CDC">
        <w:rPr>
          <w:snapToGrid/>
          <w:sz w:val="24"/>
          <w:szCs w:val="24"/>
          <w:lang w:val="en-US"/>
        </w:rPr>
        <w:t>i</w:t>
      </w:r>
      <w:proofErr w:type="spellEnd"/>
      <w:r w:rsidRPr="007D0CDC">
        <w:rPr>
          <w:snapToGrid/>
          <w:sz w:val="24"/>
          <w:szCs w:val="24"/>
        </w:rPr>
        <w:t>-той заявке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proofErr w:type="spellStart"/>
      <w:r w:rsidRPr="007D0CDC">
        <w:rPr>
          <w:snapToGrid/>
          <w:sz w:val="24"/>
          <w:szCs w:val="24"/>
        </w:rPr>
        <w:t>З</w:t>
      </w:r>
      <w:proofErr w:type="gramStart"/>
      <w:r w:rsidRPr="007D0CDC">
        <w:rPr>
          <w:snapToGrid/>
          <w:sz w:val="24"/>
          <w:szCs w:val="24"/>
        </w:rPr>
        <w:t>i</w:t>
      </w:r>
      <w:proofErr w:type="spellEnd"/>
      <w:proofErr w:type="gramEnd"/>
      <w:r w:rsidRPr="007D0CDC">
        <w:rPr>
          <w:snapToGrid/>
          <w:sz w:val="24"/>
          <w:szCs w:val="24"/>
        </w:rPr>
        <w:t xml:space="preserve"> – значение показателя в i-той заявке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r w:rsidRPr="007D0CDC">
        <w:rPr>
          <w:snapToGrid/>
          <w:sz w:val="24"/>
          <w:szCs w:val="24"/>
        </w:rPr>
        <w:t>З</w:t>
      </w:r>
      <w:proofErr w:type="gramStart"/>
      <w:r w:rsidRPr="007D0CDC">
        <w:rPr>
          <w:snapToGrid/>
          <w:sz w:val="24"/>
          <w:szCs w:val="24"/>
        </w:rPr>
        <w:t>1</w:t>
      </w:r>
      <w:proofErr w:type="gramEnd"/>
      <w:r w:rsidRPr="007D0CDC">
        <w:rPr>
          <w:snapToGrid/>
          <w:sz w:val="24"/>
          <w:szCs w:val="24"/>
        </w:rPr>
        <w:t xml:space="preserve"> – значение показателя, признанного наилучшим</w:t>
      </w:r>
    </w:p>
    <w:p w:rsidR="00C254C4" w:rsidRPr="007D0CDC" w:rsidRDefault="00C254C4" w:rsidP="007D0CDC">
      <w:pPr>
        <w:spacing w:line="240" w:lineRule="auto"/>
        <w:ind w:firstLine="0"/>
        <w:rPr>
          <w:snapToGrid/>
          <w:sz w:val="24"/>
          <w:szCs w:val="24"/>
        </w:rPr>
      </w:pPr>
      <w:proofErr w:type="spellStart"/>
      <w:r w:rsidRPr="007D0CDC">
        <w:rPr>
          <w:snapToGrid/>
          <w:sz w:val="24"/>
          <w:szCs w:val="24"/>
        </w:rPr>
        <w:t>Б</w:t>
      </w:r>
      <w:proofErr w:type="gramStart"/>
      <w:r w:rsidRPr="007D0CDC">
        <w:rPr>
          <w:snapToGrid/>
          <w:sz w:val="24"/>
          <w:szCs w:val="24"/>
        </w:rPr>
        <w:t>m</w:t>
      </w:r>
      <w:proofErr w:type="spellEnd"/>
      <w:proofErr w:type="gramEnd"/>
      <w:r w:rsidRPr="007D0CDC">
        <w:rPr>
          <w:snapToGrid/>
          <w:sz w:val="24"/>
          <w:szCs w:val="24"/>
        </w:rPr>
        <w:t xml:space="preserve"> – весовое значение балла по критерию.</w:t>
      </w:r>
    </w:p>
    <w:p w:rsid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</w:p>
    <w:p w:rsidR="007D0CDC" w:rsidRP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  <w:r w:rsidRPr="007D0CDC">
        <w:rPr>
          <w:bCs/>
          <w:snapToGrid/>
          <w:sz w:val="26"/>
          <w:szCs w:val="26"/>
        </w:rPr>
        <w:t>Для оценки заявки осуществляется расчет итогового балла по каждой заявке. Итоговый балл рассчитывается как сумма баллов заявки по всей совокупности критериев. Заявк</w:t>
      </w:r>
      <w:r w:rsidR="00966FA3">
        <w:rPr>
          <w:bCs/>
          <w:snapToGrid/>
          <w:sz w:val="26"/>
          <w:szCs w:val="26"/>
        </w:rPr>
        <w:t>а</w:t>
      </w:r>
      <w:r w:rsidRPr="007D0CDC">
        <w:rPr>
          <w:bCs/>
          <w:snapToGrid/>
          <w:sz w:val="26"/>
          <w:szCs w:val="26"/>
        </w:rPr>
        <w:t>, набравш</w:t>
      </w:r>
      <w:r w:rsidR="00966FA3">
        <w:rPr>
          <w:bCs/>
          <w:snapToGrid/>
          <w:sz w:val="26"/>
          <w:szCs w:val="26"/>
        </w:rPr>
        <w:t>ая</w:t>
      </w:r>
      <w:r w:rsidRPr="007D0CDC">
        <w:rPr>
          <w:bCs/>
          <w:snapToGrid/>
          <w:sz w:val="26"/>
          <w:szCs w:val="26"/>
        </w:rPr>
        <w:t xml:space="preserve"> наибольш</w:t>
      </w:r>
      <w:r w:rsidR="00966FA3">
        <w:rPr>
          <w:bCs/>
          <w:snapToGrid/>
          <w:sz w:val="26"/>
          <w:szCs w:val="26"/>
        </w:rPr>
        <w:t>и</w:t>
      </w:r>
      <w:r w:rsidRPr="007D0CDC">
        <w:rPr>
          <w:bCs/>
          <w:snapToGrid/>
          <w:sz w:val="26"/>
          <w:szCs w:val="26"/>
        </w:rPr>
        <w:t xml:space="preserve">й итоговый балл, </w:t>
      </w:r>
      <w:r w:rsidR="00966FA3">
        <w:rPr>
          <w:bCs/>
          <w:snapToGrid/>
          <w:sz w:val="26"/>
          <w:szCs w:val="26"/>
        </w:rPr>
        <w:t>признается наилучшей</w:t>
      </w:r>
      <w:r w:rsidRPr="007D0CDC">
        <w:rPr>
          <w:bCs/>
          <w:snapToGrid/>
          <w:sz w:val="26"/>
          <w:szCs w:val="26"/>
        </w:rPr>
        <w:t>. При равенстве баллов победителем признается участник, подавший заявку ранее остальных.</w:t>
      </w:r>
    </w:p>
    <w:p w:rsidR="007D0CDC" w:rsidRPr="007D0CDC" w:rsidRDefault="007D0CDC" w:rsidP="007D0CDC">
      <w:pPr>
        <w:spacing w:line="240" w:lineRule="auto"/>
        <w:rPr>
          <w:bCs/>
          <w:snapToGrid/>
          <w:sz w:val="26"/>
          <w:szCs w:val="26"/>
        </w:rPr>
      </w:pPr>
      <w:r w:rsidRPr="007D0CDC">
        <w:rPr>
          <w:bCs/>
          <w:snapToGrid/>
          <w:sz w:val="26"/>
          <w:szCs w:val="26"/>
        </w:rPr>
        <w:t>В случае проведения переторжки производится предварительное ранжирование заявок Участников. Итоговая оценка и сопоставление заявок Участников производится по окончании переторжки.</w:t>
      </w:r>
    </w:p>
    <w:p w:rsidR="00CA31B6" w:rsidRPr="004A10A9" w:rsidRDefault="00CA31B6" w:rsidP="004A10A9">
      <w:pPr>
        <w:spacing w:line="240" w:lineRule="auto"/>
        <w:rPr>
          <w:sz w:val="26"/>
          <w:szCs w:val="26"/>
        </w:rPr>
      </w:pPr>
    </w:p>
    <w:p w:rsidR="00CA31B6" w:rsidRPr="004A10A9" w:rsidRDefault="00966FA3" w:rsidP="00966FA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</w:t>
      </w:r>
    </w:p>
    <w:p w:rsidR="00CA31B6" w:rsidRDefault="00CA31B6" w:rsidP="001F1D9C">
      <w:pPr>
        <w:jc w:val="left"/>
        <w:rPr>
          <w:sz w:val="26"/>
          <w:szCs w:val="26"/>
        </w:rPr>
      </w:pPr>
    </w:p>
    <w:p w:rsidR="00966FA3" w:rsidRPr="004A10A9" w:rsidRDefault="00966FA3" w:rsidP="001F1D9C">
      <w:pPr>
        <w:jc w:val="left"/>
        <w:rPr>
          <w:sz w:val="26"/>
          <w:szCs w:val="26"/>
        </w:rPr>
      </w:pP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  <w:r w:rsidRPr="00D41710">
        <w:rPr>
          <w:sz w:val="26"/>
          <w:szCs w:val="26"/>
        </w:rPr>
        <w:t xml:space="preserve">Начальник АХО ______________ </w:t>
      </w:r>
      <w:r w:rsidR="005137E6">
        <w:rPr>
          <w:sz w:val="26"/>
          <w:szCs w:val="26"/>
        </w:rPr>
        <w:t xml:space="preserve">И.М. </w:t>
      </w:r>
      <w:r w:rsidRPr="00D41710">
        <w:rPr>
          <w:sz w:val="26"/>
          <w:szCs w:val="26"/>
        </w:rPr>
        <w:t xml:space="preserve">Левинский </w:t>
      </w: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32CEB" w:rsidRPr="003574BC" w:rsidRDefault="00432CEB" w:rsidP="005137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  <w:spacing w:val="-1"/>
          <w:sz w:val="26"/>
          <w:szCs w:val="26"/>
        </w:rPr>
      </w:pPr>
      <w:r w:rsidRPr="003574BC">
        <w:rPr>
          <w:b/>
          <w:bCs/>
          <w:sz w:val="26"/>
          <w:szCs w:val="26"/>
        </w:rPr>
        <w:t>Подписи и согласования</w:t>
      </w:r>
    </w:p>
    <w:p w:rsidR="00432CEB" w:rsidRPr="003574BC" w:rsidRDefault="00432CEB" w:rsidP="005137E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Cs/>
          <w:color w:val="000000"/>
          <w:spacing w:val="-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66"/>
      </w:tblGrid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/>
                <w:bCs/>
                <w:color w:val="000000"/>
                <w:spacing w:val="-1"/>
                <w:sz w:val="26"/>
                <w:szCs w:val="26"/>
              </w:rPr>
              <w:t>Согласовано: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Cs/>
                <w:color w:val="000000"/>
                <w:spacing w:val="-1"/>
                <w:sz w:val="26"/>
                <w:szCs w:val="26"/>
              </w:rPr>
              <w:t>Ведущий специалист по конкурсным процедурам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3574BC">
              <w:rPr>
                <w:bCs/>
                <w:color w:val="000000"/>
                <w:spacing w:val="-1"/>
                <w:sz w:val="26"/>
                <w:szCs w:val="26"/>
              </w:rPr>
              <w:t>Е.В. Тимошенко</w:t>
            </w: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4866" w:type="dxa"/>
            <w:shd w:val="clear" w:color="auto" w:fill="auto"/>
          </w:tcPr>
          <w:p w:rsidR="00432CEB" w:rsidRPr="003574BC" w:rsidRDefault="00432CEB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</w:tr>
      <w:tr w:rsidR="00432CEB" w:rsidRPr="003574BC" w:rsidTr="009164F7">
        <w:tc>
          <w:tcPr>
            <w:tcW w:w="4848" w:type="dxa"/>
            <w:shd w:val="clear" w:color="auto" w:fill="auto"/>
          </w:tcPr>
          <w:p w:rsidR="00432CEB" w:rsidRPr="003574BC" w:rsidRDefault="005137E6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сектора бюджетирования УФП</w:t>
            </w:r>
          </w:p>
        </w:tc>
        <w:tc>
          <w:tcPr>
            <w:tcW w:w="4866" w:type="dxa"/>
            <w:shd w:val="clear" w:color="auto" w:fill="auto"/>
          </w:tcPr>
          <w:p w:rsidR="00432CEB" w:rsidRPr="003574BC" w:rsidRDefault="005137E6" w:rsidP="005137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</w:rPr>
              <w:t>Е.Е. Брекотнина</w:t>
            </w:r>
          </w:p>
        </w:tc>
      </w:tr>
    </w:tbl>
    <w:p w:rsidR="00432CEB" w:rsidRPr="00D41710" w:rsidRDefault="00432CEB" w:rsidP="005137E6">
      <w:pPr>
        <w:spacing w:line="240" w:lineRule="auto"/>
        <w:ind w:firstLine="0"/>
        <w:rPr>
          <w:sz w:val="26"/>
          <w:szCs w:val="26"/>
        </w:rPr>
      </w:pPr>
    </w:p>
    <w:p w:rsidR="0041283A" w:rsidRDefault="0041283A" w:rsidP="001F1D9C">
      <w:pPr>
        <w:jc w:val="left"/>
        <w:rPr>
          <w:sz w:val="24"/>
          <w:szCs w:val="24"/>
        </w:rPr>
      </w:pPr>
    </w:p>
    <w:sectPr w:rsidR="0041283A" w:rsidSect="005137E6">
      <w:footerReference w:type="default" r:id="rId10"/>
      <w:pgSz w:w="11906" w:h="16838"/>
      <w:pgMar w:top="900" w:right="707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E8" w:rsidRDefault="003344E8" w:rsidP="00367C99">
      <w:pPr>
        <w:spacing w:line="240" w:lineRule="auto"/>
      </w:pPr>
      <w:r>
        <w:separator/>
      </w:r>
    </w:p>
  </w:endnote>
  <w:endnote w:type="continuationSeparator" w:id="0">
    <w:p w:rsidR="003344E8" w:rsidRDefault="003344E8" w:rsidP="0036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91" w:rsidRDefault="00EA3F9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90F25">
      <w:rPr>
        <w:noProof/>
      </w:rPr>
      <w:t>3</w:t>
    </w:r>
    <w:r>
      <w:rPr>
        <w:noProof/>
      </w:rPr>
      <w:fldChar w:fldCharType="end"/>
    </w:r>
  </w:p>
  <w:p w:rsidR="00EA3F91" w:rsidRDefault="00EA3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E8" w:rsidRDefault="003344E8" w:rsidP="00367C99">
      <w:pPr>
        <w:spacing w:line="240" w:lineRule="auto"/>
      </w:pPr>
      <w:r>
        <w:separator/>
      </w:r>
    </w:p>
  </w:footnote>
  <w:footnote w:type="continuationSeparator" w:id="0">
    <w:p w:rsidR="003344E8" w:rsidRDefault="003344E8" w:rsidP="00367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A0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F192E"/>
    <w:multiLevelType w:val="singleLevel"/>
    <w:tmpl w:val="4D7C081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F14C68"/>
    <w:multiLevelType w:val="singleLevel"/>
    <w:tmpl w:val="0EF8ADDE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734EB5"/>
    <w:multiLevelType w:val="hybridMultilevel"/>
    <w:tmpl w:val="D7126DBA"/>
    <w:lvl w:ilvl="0" w:tplc="64CA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045A94"/>
    <w:multiLevelType w:val="hybridMultilevel"/>
    <w:tmpl w:val="9CEED06E"/>
    <w:lvl w:ilvl="0" w:tplc="4B2A2354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A527E"/>
    <w:multiLevelType w:val="singleLevel"/>
    <w:tmpl w:val="DE2273A6"/>
    <w:lvl w:ilvl="0">
      <w:start w:val="1"/>
      <w:numFmt w:val="decimal"/>
      <w:lvlText w:val="8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A21703C"/>
    <w:multiLevelType w:val="singleLevel"/>
    <w:tmpl w:val="7848F304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1526AE"/>
    <w:multiLevelType w:val="singleLevel"/>
    <w:tmpl w:val="58F08C66"/>
    <w:lvl w:ilvl="0">
      <w:start w:val="3"/>
      <w:numFmt w:val="decimal"/>
      <w:lvlText w:val="9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958AD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FF59EB"/>
    <w:multiLevelType w:val="singleLevel"/>
    <w:tmpl w:val="8CE6B970"/>
    <w:lvl w:ilvl="0">
      <w:start w:val="2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8A395C"/>
    <w:multiLevelType w:val="multilevel"/>
    <w:tmpl w:val="465C84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8326FE8"/>
    <w:multiLevelType w:val="singleLevel"/>
    <w:tmpl w:val="C798A3A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B943A28"/>
    <w:multiLevelType w:val="singleLevel"/>
    <w:tmpl w:val="934C429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AC30C0"/>
    <w:multiLevelType w:val="singleLevel"/>
    <w:tmpl w:val="CD304B6A"/>
    <w:lvl w:ilvl="0">
      <w:start w:val="2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5486D26"/>
    <w:multiLevelType w:val="singleLevel"/>
    <w:tmpl w:val="5934849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6971CC0"/>
    <w:multiLevelType w:val="singleLevel"/>
    <w:tmpl w:val="4816E4E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A8C76FE"/>
    <w:multiLevelType w:val="hybridMultilevel"/>
    <w:tmpl w:val="77D81CF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9C5DF7"/>
    <w:multiLevelType w:val="multilevel"/>
    <w:tmpl w:val="FA2E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startOverride w:val="2"/>
    </w:lvlOverride>
  </w:num>
  <w:num w:numId="6">
    <w:abstractNumId w:val="11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9"/>
    <w:lvlOverride w:ilvl="0">
      <w:startOverride w:val="3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"/>
    <w:lvlOverride w:ilvl="0">
      <w:startOverride w:val="12"/>
    </w:lvlOverride>
  </w:num>
  <w:num w:numId="17">
    <w:abstractNumId w:val="17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C8"/>
    <w:rsid w:val="00012AA7"/>
    <w:rsid w:val="000143D2"/>
    <w:rsid w:val="000255B2"/>
    <w:rsid w:val="00042881"/>
    <w:rsid w:val="000442DB"/>
    <w:rsid w:val="000514F3"/>
    <w:rsid w:val="00056FCB"/>
    <w:rsid w:val="00061ECA"/>
    <w:rsid w:val="000760C2"/>
    <w:rsid w:val="0008243D"/>
    <w:rsid w:val="00083B1C"/>
    <w:rsid w:val="00084212"/>
    <w:rsid w:val="0008502B"/>
    <w:rsid w:val="000969A4"/>
    <w:rsid w:val="000A372D"/>
    <w:rsid w:val="000B0F3F"/>
    <w:rsid w:val="000B68AB"/>
    <w:rsid w:val="000C36FF"/>
    <w:rsid w:val="000D7CAE"/>
    <w:rsid w:val="000E123A"/>
    <w:rsid w:val="000E2A73"/>
    <w:rsid w:val="000E7A7A"/>
    <w:rsid w:val="000F4695"/>
    <w:rsid w:val="000F66C6"/>
    <w:rsid w:val="00105EF0"/>
    <w:rsid w:val="00110031"/>
    <w:rsid w:val="001220E5"/>
    <w:rsid w:val="001320DB"/>
    <w:rsid w:val="00145D8C"/>
    <w:rsid w:val="0014785E"/>
    <w:rsid w:val="00161A00"/>
    <w:rsid w:val="0016444F"/>
    <w:rsid w:val="0018329E"/>
    <w:rsid w:val="001833B9"/>
    <w:rsid w:val="00183B92"/>
    <w:rsid w:val="00185DCA"/>
    <w:rsid w:val="00186509"/>
    <w:rsid w:val="00190F25"/>
    <w:rsid w:val="001A55DC"/>
    <w:rsid w:val="001A6CE5"/>
    <w:rsid w:val="001A7829"/>
    <w:rsid w:val="001B1A0F"/>
    <w:rsid w:val="001D1D31"/>
    <w:rsid w:val="001E47AD"/>
    <w:rsid w:val="001F1D9C"/>
    <w:rsid w:val="001F1F08"/>
    <w:rsid w:val="001F314C"/>
    <w:rsid w:val="00205FC7"/>
    <w:rsid w:val="00205FD2"/>
    <w:rsid w:val="00212D5A"/>
    <w:rsid w:val="0021616B"/>
    <w:rsid w:val="002214D8"/>
    <w:rsid w:val="00240EAE"/>
    <w:rsid w:val="00252CB8"/>
    <w:rsid w:val="00254251"/>
    <w:rsid w:val="00263437"/>
    <w:rsid w:val="00271E30"/>
    <w:rsid w:val="00272BB7"/>
    <w:rsid w:val="00272D50"/>
    <w:rsid w:val="00275CE9"/>
    <w:rsid w:val="002873E8"/>
    <w:rsid w:val="00287B04"/>
    <w:rsid w:val="002A400C"/>
    <w:rsid w:val="002B296F"/>
    <w:rsid w:val="002B7D69"/>
    <w:rsid w:val="002D4432"/>
    <w:rsid w:val="002E6C1E"/>
    <w:rsid w:val="002F0364"/>
    <w:rsid w:val="002F37F4"/>
    <w:rsid w:val="002F57F5"/>
    <w:rsid w:val="002F65F7"/>
    <w:rsid w:val="00300C52"/>
    <w:rsid w:val="00304514"/>
    <w:rsid w:val="00307D3E"/>
    <w:rsid w:val="00332DEE"/>
    <w:rsid w:val="003344E8"/>
    <w:rsid w:val="00336987"/>
    <w:rsid w:val="0034761D"/>
    <w:rsid w:val="00353701"/>
    <w:rsid w:val="00367927"/>
    <w:rsid w:val="00367C99"/>
    <w:rsid w:val="00370E00"/>
    <w:rsid w:val="003741C7"/>
    <w:rsid w:val="00382D1E"/>
    <w:rsid w:val="00390D13"/>
    <w:rsid w:val="0039497C"/>
    <w:rsid w:val="00396420"/>
    <w:rsid w:val="003A09EF"/>
    <w:rsid w:val="003A7F3B"/>
    <w:rsid w:val="003B5F50"/>
    <w:rsid w:val="003C0714"/>
    <w:rsid w:val="003D7AE9"/>
    <w:rsid w:val="003E43D4"/>
    <w:rsid w:val="003F505A"/>
    <w:rsid w:val="004037AD"/>
    <w:rsid w:val="0041283A"/>
    <w:rsid w:val="00413E21"/>
    <w:rsid w:val="004166F0"/>
    <w:rsid w:val="00421F7B"/>
    <w:rsid w:val="00424EFB"/>
    <w:rsid w:val="00432CEB"/>
    <w:rsid w:val="00444613"/>
    <w:rsid w:val="00445A78"/>
    <w:rsid w:val="004660E8"/>
    <w:rsid w:val="00473478"/>
    <w:rsid w:val="004809F7"/>
    <w:rsid w:val="00480C27"/>
    <w:rsid w:val="00493ACE"/>
    <w:rsid w:val="0049668F"/>
    <w:rsid w:val="004A10A9"/>
    <w:rsid w:val="004B1B79"/>
    <w:rsid w:val="004C4B53"/>
    <w:rsid w:val="004D345C"/>
    <w:rsid w:val="004D38FC"/>
    <w:rsid w:val="0050714D"/>
    <w:rsid w:val="00510D46"/>
    <w:rsid w:val="005124E8"/>
    <w:rsid w:val="005137E6"/>
    <w:rsid w:val="005172F1"/>
    <w:rsid w:val="00534026"/>
    <w:rsid w:val="00534C02"/>
    <w:rsid w:val="00541298"/>
    <w:rsid w:val="00543482"/>
    <w:rsid w:val="005437A6"/>
    <w:rsid w:val="0054381C"/>
    <w:rsid w:val="0054775D"/>
    <w:rsid w:val="00552963"/>
    <w:rsid w:val="0055654F"/>
    <w:rsid w:val="00561434"/>
    <w:rsid w:val="00562F9C"/>
    <w:rsid w:val="00570219"/>
    <w:rsid w:val="00571D53"/>
    <w:rsid w:val="00581218"/>
    <w:rsid w:val="00586FBB"/>
    <w:rsid w:val="00597FA3"/>
    <w:rsid w:val="005B14D9"/>
    <w:rsid w:val="005B4BC7"/>
    <w:rsid w:val="005C20F7"/>
    <w:rsid w:val="005C2666"/>
    <w:rsid w:val="005C465D"/>
    <w:rsid w:val="005C4FBB"/>
    <w:rsid w:val="005D31B9"/>
    <w:rsid w:val="005D3278"/>
    <w:rsid w:val="005E04BE"/>
    <w:rsid w:val="005E1433"/>
    <w:rsid w:val="005E799F"/>
    <w:rsid w:val="00606608"/>
    <w:rsid w:val="00612A18"/>
    <w:rsid w:val="00623E52"/>
    <w:rsid w:val="00637503"/>
    <w:rsid w:val="00642709"/>
    <w:rsid w:val="00657850"/>
    <w:rsid w:val="00664FFD"/>
    <w:rsid w:val="006914A0"/>
    <w:rsid w:val="006917E6"/>
    <w:rsid w:val="00691D2F"/>
    <w:rsid w:val="006B2F1E"/>
    <w:rsid w:val="006B5618"/>
    <w:rsid w:val="006C5CE7"/>
    <w:rsid w:val="006D1B80"/>
    <w:rsid w:val="006D4898"/>
    <w:rsid w:val="006E62D7"/>
    <w:rsid w:val="006F59D3"/>
    <w:rsid w:val="007106A1"/>
    <w:rsid w:val="0071213D"/>
    <w:rsid w:val="00714279"/>
    <w:rsid w:val="0071762A"/>
    <w:rsid w:val="0072060F"/>
    <w:rsid w:val="007377D2"/>
    <w:rsid w:val="00740120"/>
    <w:rsid w:val="00745434"/>
    <w:rsid w:val="00745E58"/>
    <w:rsid w:val="00751B34"/>
    <w:rsid w:val="00760729"/>
    <w:rsid w:val="00761188"/>
    <w:rsid w:val="007909B6"/>
    <w:rsid w:val="00797EC2"/>
    <w:rsid w:val="007A2452"/>
    <w:rsid w:val="007A47B9"/>
    <w:rsid w:val="007A7F5F"/>
    <w:rsid w:val="007B6AFC"/>
    <w:rsid w:val="007C1100"/>
    <w:rsid w:val="007D0CDC"/>
    <w:rsid w:val="007D6BF8"/>
    <w:rsid w:val="007D7949"/>
    <w:rsid w:val="007F27C7"/>
    <w:rsid w:val="00801E81"/>
    <w:rsid w:val="0080259E"/>
    <w:rsid w:val="00812329"/>
    <w:rsid w:val="00813A60"/>
    <w:rsid w:val="00827042"/>
    <w:rsid w:val="00840660"/>
    <w:rsid w:val="00864927"/>
    <w:rsid w:val="00874E16"/>
    <w:rsid w:val="00897FF4"/>
    <w:rsid w:val="008C19F0"/>
    <w:rsid w:val="008C328C"/>
    <w:rsid w:val="008D2010"/>
    <w:rsid w:val="008D3662"/>
    <w:rsid w:val="008E120E"/>
    <w:rsid w:val="008E6E3D"/>
    <w:rsid w:val="00906823"/>
    <w:rsid w:val="00910B3F"/>
    <w:rsid w:val="009127F3"/>
    <w:rsid w:val="00912C01"/>
    <w:rsid w:val="009164F7"/>
    <w:rsid w:val="009264D8"/>
    <w:rsid w:val="0094617C"/>
    <w:rsid w:val="00954366"/>
    <w:rsid w:val="009626E6"/>
    <w:rsid w:val="00966FA3"/>
    <w:rsid w:val="009833D8"/>
    <w:rsid w:val="00984115"/>
    <w:rsid w:val="00992B93"/>
    <w:rsid w:val="009A56E3"/>
    <w:rsid w:val="009B1669"/>
    <w:rsid w:val="009B2C0B"/>
    <w:rsid w:val="009B711C"/>
    <w:rsid w:val="009C3886"/>
    <w:rsid w:val="009C61D5"/>
    <w:rsid w:val="009D028B"/>
    <w:rsid w:val="009E3D30"/>
    <w:rsid w:val="009E6A2D"/>
    <w:rsid w:val="009E752A"/>
    <w:rsid w:val="00A0459E"/>
    <w:rsid w:val="00A15AC8"/>
    <w:rsid w:val="00A27FCE"/>
    <w:rsid w:val="00A32955"/>
    <w:rsid w:val="00A32FD2"/>
    <w:rsid w:val="00A35564"/>
    <w:rsid w:val="00A3611A"/>
    <w:rsid w:val="00A4004C"/>
    <w:rsid w:val="00A42E9F"/>
    <w:rsid w:val="00A82572"/>
    <w:rsid w:val="00A86331"/>
    <w:rsid w:val="00A913DC"/>
    <w:rsid w:val="00A9499A"/>
    <w:rsid w:val="00A967D2"/>
    <w:rsid w:val="00AA353F"/>
    <w:rsid w:val="00AA3CD7"/>
    <w:rsid w:val="00AB6762"/>
    <w:rsid w:val="00AC007B"/>
    <w:rsid w:val="00AF059B"/>
    <w:rsid w:val="00AF2E56"/>
    <w:rsid w:val="00B06A43"/>
    <w:rsid w:val="00B40172"/>
    <w:rsid w:val="00B40BF1"/>
    <w:rsid w:val="00B47FE1"/>
    <w:rsid w:val="00B50BE7"/>
    <w:rsid w:val="00B70145"/>
    <w:rsid w:val="00B7445E"/>
    <w:rsid w:val="00BB00BC"/>
    <w:rsid w:val="00BC6A42"/>
    <w:rsid w:val="00BE4B02"/>
    <w:rsid w:val="00BF1E46"/>
    <w:rsid w:val="00BF2F75"/>
    <w:rsid w:val="00C02A56"/>
    <w:rsid w:val="00C07E04"/>
    <w:rsid w:val="00C12989"/>
    <w:rsid w:val="00C13636"/>
    <w:rsid w:val="00C13B58"/>
    <w:rsid w:val="00C16B40"/>
    <w:rsid w:val="00C17B47"/>
    <w:rsid w:val="00C254C4"/>
    <w:rsid w:val="00C34D17"/>
    <w:rsid w:val="00C50F78"/>
    <w:rsid w:val="00C602BD"/>
    <w:rsid w:val="00C707E3"/>
    <w:rsid w:val="00C74B89"/>
    <w:rsid w:val="00C87D99"/>
    <w:rsid w:val="00C9578A"/>
    <w:rsid w:val="00C976BD"/>
    <w:rsid w:val="00CA31B6"/>
    <w:rsid w:val="00CA6C08"/>
    <w:rsid w:val="00CB1619"/>
    <w:rsid w:val="00CB4FEA"/>
    <w:rsid w:val="00CB7499"/>
    <w:rsid w:val="00CD6E06"/>
    <w:rsid w:val="00CE5785"/>
    <w:rsid w:val="00CF2688"/>
    <w:rsid w:val="00CF783F"/>
    <w:rsid w:val="00D10143"/>
    <w:rsid w:val="00D30DD7"/>
    <w:rsid w:val="00D427AB"/>
    <w:rsid w:val="00D46BA7"/>
    <w:rsid w:val="00D630ED"/>
    <w:rsid w:val="00D70741"/>
    <w:rsid w:val="00D839AC"/>
    <w:rsid w:val="00D87F4A"/>
    <w:rsid w:val="00D938C8"/>
    <w:rsid w:val="00D9558D"/>
    <w:rsid w:val="00DA24BA"/>
    <w:rsid w:val="00DB4873"/>
    <w:rsid w:val="00DC449A"/>
    <w:rsid w:val="00DC7F27"/>
    <w:rsid w:val="00DD3D23"/>
    <w:rsid w:val="00DD7EF2"/>
    <w:rsid w:val="00E07652"/>
    <w:rsid w:val="00E132BA"/>
    <w:rsid w:val="00E25F2E"/>
    <w:rsid w:val="00E27D42"/>
    <w:rsid w:val="00E307A3"/>
    <w:rsid w:val="00E4759A"/>
    <w:rsid w:val="00E55EB6"/>
    <w:rsid w:val="00E723EB"/>
    <w:rsid w:val="00E73A76"/>
    <w:rsid w:val="00E74604"/>
    <w:rsid w:val="00E800E8"/>
    <w:rsid w:val="00E8373D"/>
    <w:rsid w:val="00E93F1B"/>
    <w:rsid w:val="00EA3F91"/>
    <w:rsid w:val="00EA4BED"/>
    <w:rsid w:val="00EC4718"/>
    <w:rsid w:val="00ED55B8"/>
    <w:rsid w:val="00EE11CE"/>
    <w:rsid w:val="00EE33D7"/>
    <w:rsid w:val="00EE3E93"/>
    <w:rsid w:val="00EE7DA9"/>
    <w:rsid w:val="00EF60E2"/>
    <w:rsid w:val="00F012BC"/>
    <w:rsid w:val="00F029D5"/>
    <w:rsid w:val="00F06270"/>
    <w:rsid w:val="00F218D5"/>
    <w:rsid w:val="00F257C3"/>
    <w:rsid w:val="00F300BE"/>
    <w:rsid w:val="00F310EC"/>
    <w:rsid w:val="00F4678E"/>
    <w:rsid w:val="00F47118"/>
    <w:rsid w:val="00F54B4C"/>
    <w:rsid w:val="00F628AC"/>
    <w:rsid w:val="00F63F9E"/>
    <w:rsid w:val="00F6507F"/>
    <w:rsid w:val="00F76444"/>
    <w:rsid w:val="00F83700"/>
    <w:rsid w:val="00F83FAF"/>
    <w:rsid w:val="00F854AF"/>
    <w:rsid w:val="00F90A2E"/>
    <w:rsid w:val="00F928FE"/>
    <w:rsid w:val="00FA541F"/>
    <w:rsid w:val="00FA792D"/>
    <w:rsid w:val="00FB1194"/>
    <w:rsid w:val="00FC2945"/>
    <w:rsid w:val="00FC6ECC"/>
    <w:rsid w:val="00FE199F"/>
    <w:rsid w:val="00FE4D47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38C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D938C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D938C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ункт"/>
    <w:basedOn w:val="a1"/>
    <w:rsid w:val="00D938C8"/>
    <w:pPr>
      <w:numPr>
        <w:ilvl w:val="3"/>
        <w:numId w:val="1"/>
      </w:numPr>
    </w:pPr>
    <w:rPr>
      <w:snapToGrid/>
      <w:sz w:val="24"/>
    </w:rPr>
  </w:style>
  <w:style w:type="paragraph" w:customStyle="1" w:styleId="a0">
    <w:name w:val="Подподпункт"/>
    <w:basedOn w:val="a"/>
    <w:rsid w:val="00D938C8"/>
    <w:pPr>
      <w:numPr>
        <w:ilvl w:val="4"/>
      </w:numPr>
    </w:pPr>
    <w:rPr>
      <w:bCs/>
      <w:iCs/>
    </w:rPr>
  </w:style>
  <w:style w:type="paragraph" w:styleId="a5">
    <w:name w:val="Body Text Indent"/>
    <w:basedOn w:val="a1"/>
    <w:rsid w:val="00D938C8"/>
    <w:rPr>
      <w:sz w:val="24"/>
    </w:rPr>
  </w:style>
  <w:style w:type="paragraph" w:styleId="20">
    <w:name w:val="Body Text 2"/>
    <w:basedOn w:val="a1"/>
    <w:rsid w:val="00D938C8"/>
    <w:pPr>
      <w:spacing w:after="120" w:line="480" w:lineRule="auto"/>
    </w:pPr>
  </w:style>
  <w:style w:type="paragraph" w:styleId="a6">
    <w:name w:val="Body Text"/>
    <w:basedOn w:val="a1"/>
    <w:rsid w:val="00D938C8"/>
    <w:pPr>
      <w:spacing w:after="120"/>
    </w:pPr>
  </w:style>
  <w:style w:type="paragraph" w:styleId="a7">
    <w:name w:val="Title"/>
    <w:basedOn w:val="a1"/>
    <w:link w:val="a8"/>
    <w:qFormat/>
    <w:rsid w:val="00D938C8"/>
    <w:pPr>
      <w:spacing w:line="240" w:lineRule="auto"/>
      <w:ind w:firstLine="0"/>
      <w:jc w:val="center"/>
    </w:pPr>
    <w:rPr>
      <w:b/>
      <w:bCs/>
      <w:snapToGrid/>
      <w:sz w:val="32"/>
      <w:szCs w:val="24"/>
    </w:rPr>
  </w:style>
  <w:style w:type="paragraph" w:styleId="a9">
    <w:name w:val="header"/>
    <w:basedOn w:val="a1"/>
    <w:rsid w:val="005C20F7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a">
    <w:name w:val="footer"/>
    <w:basedOn w:val="a1"/>
    <w:link w:val="ab"/>
    <w:uiPriority w:val="99"/>
    <w:rsid w:val="00C02A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table" w:styleId="ac">
    <w:name w:val="Table Grid"/>
    <w:basedOn w:val="a3"/>
    <w:uiPriority w:val="59"/>
    <w:rsid w:val="00FA792D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"/>
    <w:basedOn w:val="a1"/>
    <w:rsid w:val="00EE33D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ad">
    <w:name w:val="Подпункт Знак"/>
    <w:rsid w:val="009B1669"/>
    <w:rPr>
      <w:sz w:val="28"/>
      <w:szCs w:val="28"/>
      <w:lang w:val="ru-RU" w:eastAsia="ru-RU"/>
    </w:rPr>
  </w:style>
  <w:style w:type="paragraph" w:customStyle="1" w:styleId="Times12">
    <w:name w:val="Times 12"/>
    <w:basedOn w:val="a1"/>
    <w:rsid w:val="009B1669"/>
    <w:pPr>
      <w:overflowPunct w:val="0"/>
      <w:autoSpaceDE w:val="0"/>
      <w:autoSpaceDN w:val="0"/>
      <w:adjustRightInd w:val="0"/>
      <w:spacing w:line="240" w:lineRule="auto"/>
    </w:pPr>
    <w:rPr>
      <w:snapToGrid/>
      <w:sz w:val="24"/>
    </w:rPr>
  </w:style>
  <w:style w:type="paragraph" w:customStyle="1" w:styleId="ConsPlusNormal">
    <w:name w:val="ConsPlusNormal"/>
    <w:rsid w:val="002B2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D9558D"/>
    <w:rPr>
      <w:color w:val="0000FF"/>
      <w:u w:val="single"/>
    </w:rPr>
  </w:style>
  <w:style w:type="paragraph" w:customStyle="1" w:styleId="af">
    <w:name w:val="Формула"/>
    <w:basedOn w:val="a6"/>
    <w:rsid w:val="00C602BD"/>
    <w:pPr>
      <w:tabs>
        <w:tab w:val="center" w:pos="4536"/>
        <w:tab w:val="right" w:pos="9356"/>
      </w:tabs>
      <w:spacing w:after="0" w:line="336" w:lineRule="auto"/>
      <w:ind w:firstLine="0"/>
    </w:pPr>
    <w:rPr>
      <w:rFonts w:eastAsia="MS Mincho"/>
      <w:bCs/>
      <w:snapToGrid/>
      <w:sz w:val="24"/>
      <w:szCs w:val="24"/>
      <w:lang w:val="uk-UA"/>
    </w:rPr>
  </w:style>
  <w:style w:type="paragraph" w:styleId="af0">
    <w:name w:val="Balloon Text"/>
    <w:basedOn w:val="a1"/>
    <w:semiHidden/>
    <w:rsid w:val="00801E81"/>
    <w:rPr>
      <w:rFonts w:ascii="Tahoma" w:hAnsi="Tahoma" w:cs="Tahoma"/>
      <w:sz w:val="16"/>
      <w:szCs w:val="16"/>
    </w:rPr>
  </w:style>
  <w:style w:type="paragraph" w:customStyle="1" w:styleId="3">
    <w:name w:val="Уровень 3"/>
    <w:basedOn w:val="a1"/>
    <w:rsid w:val="00A4004C"/>
    <w:pPr>
      <w:tabs>
        <w:tab w:val="num" w:pos="1440"/>
      </w:tabs>
      <w:spacing w:before="120" w:after="120" w:line="240" w:lineRule="auto"/>
      <w:ind w:left="1224" w:hanging="504"/>
      <w:jc w:val="left"/>
    </w:pPr>
    <w:rPr>
      <w:snapToGrid/>
      <w:sz w:val="24"/>
      <w:szCs w:val="24"/>
    </w:rPr>
  </w:style>
  <w:style w:type="paragraph" w:styleId="30">
    <w:name w:val="Body Text Indent 3"/>
    <w:basedOn w:val="a1"/>
    <w:link w:val="31"/>
    <w:rsid w:val="00A400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004C"/>
    <w:rPr>
      <w:snapToGrid/>
      <w:sz w:val="16"/>
      <w:szCs w:val="16"/>
    </w:rPr>
  </w:style>
  <w:style w:type="paragraph" w:styleId="af1">
    <w:name w:val="List Number"/>
    <w:basedOn w:val="a1"/>
    <w:rsid w:val="00A4004C"/>
    <w:pPr>
      <w:tabs>
        <w:tab w:val="num" w:pos="3960"/>
      </w:tabs>
      <w:autoSpaceDE w:val="0"/>
      <w:autoSpaceDN w:val="0"/>
      <w:spacing w:before="60"/>
      <w:ind w:left="3960" w:hanging="360"/>
    </w:pPr>
    <w:rPr>
      <w:snapToGrid/>
      <w:szCs w:val="24"/>
    </w:rPr>
  </w:style>
  <w:style w:type="paragraph" w:customStyle="1" w:styleId="12">
    <w:name w:val="Обычный + 12 пт"/>
    <w:basedOn w:val="a1"/>
    <w:rsid w:val="00A4004C"/>
    <w:pPr>
      <w:spacing w:line="240" w:lineRule="auto"/>
      <w:ind w:firstLine="0"/>
    </w:pPr>
    <w:rPr>
      <w:snapToGrid/>
      <w:sz w:val="24"/>
      <w:szCs w:val="24"/>
    </w:rPr>
  </w:style>
  <w:style w:type="paragraph" w:styleId="af2">
    <w:name w:val="Normal (Web)"/>
    <w:basedOn w:val="a1"/>
    <w:rsid w:val="00A4004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8">
    <w:name w:val="Название Знак"/>
    <w:link w:val="a7"/>
    <w:rsid w:val="00A4004C"/>
    <w:rPr>
      <w:b/>
      <w:bCs/>
      <w:sz w:val="32"/>
      <w:szCs w:val="24"/>
    </w:rPr>
  </w:style>
  <w:style w:type="character" w:customStyle="1" w:styleId="ab">
    <w:name w:val="Нижний колонтитул Знак"/>
    <w:link w:val="aa"/>
    <w:uiPriority w:val="99"/>
    <w:rsid w:val="00367C99"/>
    <w:rPr>
      <w:sz w:val="24"/>
      <w:szCs w:val="24"/>
    </w:rPr>
  </w:style>
  <w:style w:type="paragraph" w:customStyle="1" w:styleId="af3">
    <w:name w:val="Знак Знак"/>
    <w:basedOn w:val="a1"/>
    <w:rsid w:val="0041283A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4">
    <w:name w:val="List Paragraph"/>
    <w:basedOn w:val="a1"/>
    <w:uiPriority w:val="34"/>
    <w:qFormat/>
    <w:rsid w:val="00EE3E93"/>
    <w:pPr>
      <w:ind w:left="720"/>
      <w:contextualSpacing/>
    </w:pPr>
  </w:style>
  <w:style w:type="paragraph" w:customStyle="1" w:styleId="Style2">
    <w:name w:val="Style2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1"/>
    <w:uiPriority w:val="99"/>
    <w:rsid w:val="00EE3E93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1"/>
    <w:uiPriority w:val="99"/>
    <w:rsid w:val="00EE3E93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1"/>
    <w:uiPriority w:val="99"/>
    <w:rsid w:val="00EE3E93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1"/>
    <w:uiPriority w:val="99"/>
    <w:rsid w:val="00EE3E93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1"/>
    <w:uiPriority w:val="99"/>
    <w:rsid w:val="00EE3E93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2"/>
    <w:uiPriority w:val="99"/>
    <w:rsid w:val="00EE3E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2"/>
    <w:uiPriority w:val="99"/>
    <w:rsid w:val="00EE3E9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7C1100"/>
    <w:pPr>
      <w:suppressAutoHyphens/>
      <w:spacing w:line="100" w:lineRule="atLeast"/>
    </w:pPr>
    <w:rPr>
      <w:kern w:val="2"/>
      <w:sz w:val="24"/>
      <w:szCs w:val="24"/>
      <w:lang w:eastAsia="zh-CN"/>
    </w:rPr>
  </w:style>
  <w:style w:type="character" w:customStyle="1" w:styleId="11">
    <w:name w:val="Основной шрифт абзаца1"/>
    <w:rsid w:val="007C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38C8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D938C8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1"/>
    <w:next w:val="a1"/>
    <w:qFormat/>
    <w:rsid w:val="00D938C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ункт"/>
    <w:basedOn w:val="a1"/>
    <w:rsid w:val="00D938C8"/>
    <w:pPr>
      <w:numPr>
        <w:ilvl w:val="3"/>
        <w:numId w:val="1"/>
      </w:numPr>
    </w:pPr>
    <w:rPr>
      <w:snapToGrid/>
      <w:sz w:val="24"/>
    </w:rPr>
  </w:style>
  <w:style w:type="paragraph" w:customStyle="1" w:styleId="a0">
    <w:name w:val="Подподпункт"/>
    <w:basedOn w:val="a"/>
    <w:rsid w:val="00D938C8"/>
    <w:pPr>
      <w:numPr>
        <w:ilvl w:val="4"/>
      </w:numPr>
    </w:pPr>
    <w:rPr>
      <w:bCs/>
      <w:iCs/>
    </w:rPr>
  </w:style>
  <w:style w:type="paragraph" w:styleId="a5">
    <w:name w:val="Body Text Indent"/>
    <w:basedOn w:val="a1"/>
    <w:rsid w:val="00D938C8"/>
    <w:rPr>
      <w:sz w:val="24"/>
    </w:rPr>
  </w:style>
  <w:style w:type="paragraph" w:styleId="20">
    <w:name w:val="Body Text 2"/>
    <w:basedOn w:val="a1"/>
    <w:rsid w:val="00D938C8"/>
    <w:pPr>
      <w:spacing w:after="120" w:line="480" w:lineRule="auto"/>
    </w:pPr>
  </w:style>
  <w:style w:type="paragraph" w:styleId="a6">
    <w:name w:val="Body Text"/>
    <w:basedOn w:val="a1"/>
    <w:rsid w:val="00D938C8"/>
    <w:pPr>
      <w:spacing w:after="120"/>
    </w:pPr>
  </w:style>
  <w:style w:type="paragraph" w:styleId="a7">
    <w:name w:val="Title"/>
    <w:basedOn w:val="a1"/>
    <w:link w:val="a8"/>
    <w:qFormat/>
    <w:rsid w:val="00D938C8"/>
    <w:pPr>
      <w:spacing w:line="240" w:lineRule="auto"/>
      <w:ind w:firstLine="0"/>
      <w:jc w:val="center"/>
    </w:pPr>
    <w:rPr>
      <w:b/>
      <w:bCs/>
      <w:snapToGrid/>
      <w:sz w:val="32"/>
      <w:szCs w:val="24"/>
    </w:rPr>
  </w:style>
  <w:style w:type="paragraph" w:styleId="a9">
    <w:name w:val="header"/>
    <w:basedOn w:val="a1"/>
    <w:rsid w:val="005C20F7"/>
    <w:pPr>
      <w:widowControl w:val="0"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styleId="aa">
    <w:name w:val="footer"/>
    <w:basedOn w:val="a1"/>
    <w:link w:val="ab"/>
    <w:uiPriority w:val="99"/>
    <w:rsid w:val="00C02A56"/>
    <w:pPr>
      <w:tabs>
        <w:tab w:val="center" w:pos="4677"/>
        <w:tab w:val="right" w:pos="9355"/>
      </w:tabs>
      <w:spacing w:line="240" w:lineRule="auto"/>
      <w:ind w:firstLine="0"/>
      <w:jc w:val="left"/>
    </w:pPr>
    <w:rPr>
      <w:snapToGrid/>
      <w:sz w:val="24"/>
      <w:szCs w:val="24"/>
    </w:rPr>
  </w:style>
  <w:style w:type="table" w:styleId="ac">
    <w:name w:val="Table Grid"/>
    <w:basedOn w:val="a3"/>
    <w:uiPriority w:val="59"/>
    <w:rsid w:val="00FA792D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"/>
    <w:basedOn w:val="a1"/>
    <w:rsid w:val="00EE33D7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ad">
    <w:name w:val="Подпункт Знак"/>
    <w:rsid w:val="009B1669"/>
    <w:rPr>
      <w:sz w:val="28"/>
      <w:szCs w:val="28"/>
      <w:lang w:val="ru-RU" w:eastAsia="ru-RU"/>
    </w:rPr>
  </w:style>
  <w:style w:type="paragraph" w:customStyle="1" w:styleId="Times12">
    <w:name w:val="Times 12"/>
    <w:basedOn w:val="a1"/>
    <w:rsid w:val="009B1669"/>
    <w:pPr>
      <w:overflowPunct w:val="0"/>
      <w:autoSpaceDE w:val="0"/>
      <w:autoSpaceDN w:val="0"/>
      <w:adjustRightInd w:val="0"/>
      <w:spacing w:line="240" w:lineRule="auto"/>
    </w:pPr>
    <w:rPr>
      <w:snapToGrid/>
      <w:sz w:val="24"/>
    </w:rPr>
  </w:style>
  <w:style w:type="paragraph" w:customStyle="1" w:styleId="ConsPlusNormal">
    <w:name w:val="ConsPlusNormal"/>
    <w:rsid w:val="002B2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D9558D"/>
    <w:rPr>
      <w:color w:val="0000FF"/>
      <w:u w:val="single"/>
    </w:rPr>
  </w:style>
  <w:style w:type="paragraph" w:customStyle="1" w:styleId="af">
    <w:name w:val="Формула"/>
    <w:basedOn w:val="a6"/>
    <w:rsid w:val="00C602BD"/>
    <w:pPr>
      <w:tabs>
        <w:tab w:val="center" w:pos="4536"/>
        <w:tab w:val="right" w:pos="9356"/>
      </w:tabs>
      <w:spacing w:after="0" w:line="336" w:lineRule="auto"/>
      <w:ind w:firstLine="0"/>
    </w:pPr>
    <w:rPr>
      <w:rFonts w:eastAsia="MS Mincho"/>
      <w:bCs/>
      <w:snapToGrid/>
      <w:sz w:val="24"/>
      <w:szCs w:val="24"/>
      <w:lang w:val="uk-UA"/>
    </w:rPr>
  </w:style>
  <w:style w:type="paragraph" w:styleId="af0">
    <w:name w:val="Balloon Text"/>
    <w:basedOn w:val="a1"/>
    <w:semiHidden/>
    <w:rsid w:val="00801E81"/>
    <w:rPr>
      <w:rFonts w:ascii="Tahoma" w:hAnsi="Tahoma" w:cs="Tahoma"/>
      <w:sz w:val="16"/>
      <w:szCs w:val="16"/>
    </w:rPr>
  </w:style>
  <w:style w:type="paragraph" w:customStyle="1" w:styleId="3">
    <w:name w:val="Уровень 3"/>
    <w:basedOn w:val="a1"/>
    <w:rsid w:val="00A4004C"/>
    <w:pPr>
      <w:tabs>
        <w:tab w:val="num" w:pos="1440"/>
      </w:tabs>
      <w:spacing w:before="120" w:after="120" w:line="240" w:lineRule="auto"/>
      <w:ind w:left="1224" w:hanging="504"/>
      <w:jc w:val="left"/>
    </w:pPr>
    <w:rPr>
      <w:snapToGrid/>
      <w:sz w:val="24"/>
      <w:szCs w:val="24"/>
    </w:rPr>
  </w:style>
  <w:style w:type="paragraph" w:styleId="30">
    <w:name w:val="Body Text Indent 3"/>
    <w:basedOn w:val="a1"/>
    <w:link w:val="31"/>
    <w:rsid w:val="00A400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4004C"/>
    <w:rPr>
      <w:snapToGrid/>
      <w:sz w:val="16"/>
      <w:szCs w:val="16"/>
    </w:rPr>
  </w:style>
  <w:style w:type="paragraph" w:styleId="af1">
    <w:name w:val="List Number"/>
    <w:basedOn w:val="a1"/>
    <w:rsid w:val="00A4004C"/>
    <w:pPr>
      <w:tabs>
        <w:tab w:val="num" w:pos="3960"/>
      </w:tabs>
      <w:autoSpaceDE w:val="0"/>
      <w:autoSpaceDN w:val="0"/>
      <w:spacing w:before="60"/>
      <w:ind w:left="3960" w:hanging="360"/>
    </w:pPr>
    <w:rPr>
      <w:snapToGrid/>
      <w:szCs w:val="24"/>
    </w:rPr>
  </w:style>
  <w:style w:type="paragraph" w:customStyle="1" w:styleId="12">
    <w:name w:val="Обычный + 12 пт"/>
    <w:basedOn w:val="a1"/>
    <w:rsid w:val="00A4004C"/>
    <w:pPr>
      <w:spacing w:line="240" w:lineRule="auto"/>
      <w:ind w:firstLine="0"/>
    </w:pPr>
    <w:rPr>
      <w:snapToGrid/>
      <w:sz w:val="24"/>
      <w:szCs w:val="24"/>
    </w:rPr>
  </w:style>
  <w:style w:type="paragraph" w:styleId="af2">
    <w:name w:val="Normal (Web)"/>
    <w:basedOn w:val="a1"/>
    <w:rsid w:val="00A4004C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a8">
    <w:name w:val="Название Знак"/>
    <w:link w:val="a7"/>
    <w:rsid w:val="00A4004C"/>
    <w:rPr>
      <w:b/>
      <w:bCs/>
      <w:sz w:val="32"/>
      <w:szCs w:val="24"/>
    </w:rPr>
  </w:style>
  <w:style w:type="character" w:customStyle="1" w:styleId="ab">
    <w:name w:val="Нижний колонтитул Знак"/>
    <w:link w:val="aa"/>
    <w:uiPriority w:val="99"/>
    <w:rsid w:val="00367C99"/>
    <w:rPr>
      <w:sz w:val="24"/>
      <w:szCs w:val="24"/>
    </w:rPr>
  </w:style>
  <w:style w:type="paragraph" w:customStyle="1" w:styleId="af3">
    <w:name w:val="Знак Знак"/>
    <w:basedOn w:val="a1"/>
    <w:rsid w:val="0041283A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4">
    <w:name w:val="List Paragraph"/>
    <w:basedOn w:val="a1"/>
    <w:uiPriority w:val="34"/>
    <w:qFormat/>
    <w:rsid w:val="00EE3E93"/>
    <w:pPr>
      <w:ind w:left="720"/>
      <w:contextualSpacing/>
    </w:pPr>
  </w:style>
  <w:style w:type="paragraph" w:customStyle="1" w:styleId="Style2">
    <w:name w:val="Style2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7">
    <w:name w:val="Style7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snapToGrid/>
      <w:sz w:val="24"/>
      <w:szCs w:val="24"/>
    </w:rPr>
  </w:style>
  <w:style w:type="paragraph" w:customStyle="1" w:styleId="Style6">
    <w:name w:val="Style6"/>
    <w:basedOn w:val="a1"/>
    <w:uiPriority w:val="99"/>
    <w:rsid w:val="00EE3E93"/>
    <w:pPr>
      <w:widowControl w:val="0"/>
      <w:autoSpaceDE w:val="0"/>
      <w:autoSpaceDN w:val="0"/>
      <w:adjustRightInd w:val="0"/>
      <w:spacing w:line="275" w:lineRule="exact"/>
      <w:ind w:firstLine="557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1"/>
    <w:uiPriority w:val="99"/>
    <w:rsid w:val="00EE3E93"/>
    <w:pPr>
      <w:widowControl w:val="0"/>
      <w:autoSpaceDE w:val="0"/>
      <w:autoSpaceDN w:val="0"/>
      <w:adjustRightInd w:val="0"/>
      <w:spacing w:line="276" w:lineRule="exact"/>
      <w:ind w:firstLine="552"/>
    </w:pPr>
    <w:rPr>
      <w:rFonts w:eastAsiaTheme="minorEastAsia"/>
      <w:snapToGrid/>
      <w:sz w:val="24"/>
      <w:szCs w:val="24"/>
    </w:rPr>
  </w:style>
  <w:style w:type="paragraph" w:customStyle="1" w:styleId="Style1">
    <w:name w:val="Style1"/>
    <w:basedOn w:val="a1"/>
    <w:uiPriority w:val="99"/>
    <w:rsid w:val="00EE3E93"/>
    <w:pPr>
      <w:widowControl w:val="0"/>
      <w:autoSpaceDE w:val="0"/>
      <w:autoSpaceDN w:val="0"/>
      <w:adjustRightInd w:val="0"/>
      <w:spacing w:line="269" w:lineRule="exact"/>
      <w:ind w:hanging="336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1"/>
    <w:uiPriority w:val="99"/>
    <w:rsid w:val="00EE3E93"/>
    <w:pPr>
      <w:widowControl w:val="0"/>
      <w:autoSpaceDE w:val="0"/>
      <w:autoSpaceDN w:val="0"/>
      <w:adjustRightInd w:val="0"/>
      <w:spacing w:line="283" w:lineRule="exact"/>
      <w:ind w:firstLine="523"/>
      <w:jc w:val="lef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1"/>
    <w:uiPriority w:val="99"/>
    <w:rsid w:val="00EE3E93"/>
    <w:pPr>
      <w:widowControl w:val="0"/>
      <w:autoSpaceDE w:val="0"/>
      <w:autoSpaceDN w:val="0"/>
      <w:adjustRightInd w:val="0"/>
      <w:spacing w:line="264" w:lineRule="exact"/>
      <w:ind w:firstLine="0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1"/>
    <w:uiPriority w:val="99"/>
    <w:rsid w:val="00EE3E9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1"/>
    <w:uiPriority w:val="99"/>
    <w:rsid w:val="00EE3E93"/>
    <w:pPr>
      <w:widowControl w:val="0"/>
      <w:autoSpaceDE w:val="0"/>
      <w:autoSpaceDN w:val="0"/>
      <w:adjustRightInd w:val="0"/>
      <w:spacing w:line="278" w:lineRule="exact"/>
      <w:ind w:firstLine="226"/>
      <w:jc w:val="left"/>
    </w:pPr>
    <w:rPr>
      <w:rFonts w:eastAsiaTheme="minorEastAsia"/>
      <w:snapToGrid/>
      <w:sz w:val="24"/>
      <w:szCs w:val="24"/>
    </w:rPr>
  </w:style>
  <w:style w:type="character" w:customStyle="1" w:styleId="FontStyle29">
    <w:name w:val="Font Style29"/>
    <w:basedOn w:val="a2"/>
    <w:uiPriority w:val="99"/>
    <w:rsid w:val="00EE3E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2"/>
    <w:uiPriority w:val="99"/>
    <w:rsid w:val="00EE3E93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2"/>
    <w:uiPriority w:val="99"/>
    <w:rsid w:val="00EE3E9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andard">
    <w:name w:val="Standard"/>
    <w:rsid w:val="007C1100"/>
    <w:pPr>
      <w:suppressAutoHyphens/>
      <w:spacing w:line="100" w:lineRule="atLeast"/>
    </w:pPr>
    <w:rPr>
      <w:kern w:val="2"/>
      <w:sz w:val="24"/>
      <w:szCs w:val="24"/>
      <w:lang w:eastAsia="zh-CN"/>
    </w:rPr>
  </w:style>
  <w:style w:type="character" w:customStyle="1" w:styleId="11">
    <w:name w:val="Основной шрифт абзаца1"/>
    <w:rsid w:val="007C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9786-5280-4D8C-9FE6-6D176AF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Гарнтцева</dc:creator>
  <cp:lastModifiedBy>Тимошенко Елена Валерьевна</cp:lastModifiedBy>
  <cp:revision>15</cp:revision>
  <cp:lastPrinted>2014-11-19T09:14:00Z</cp:lastPrinted>
  <dcterms:created xsi:type="dcterms:W3CDTF">2014-12-15T03:24:00Z</dcterms:created>
  <dcterms:modified xsi:type="dcterms:W3CDTF">2014-12-17T04:29:00Z</dcterms:modified>
</cp:coreProperties>
</file>