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7B" w:rsidRPr="006E637B" w:rsidRDefault="006E637B" w:rsidP="006E637B">
      <w:pPr>
        <w:jc w:val="right"/>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Приложение №1 к Техническому заданию</w:t>
      </w:r>
    </w:p>
    <w:p w:rsidR="006E637B" w:rsidRPr="006E637B" w:rsidRDefault="006E637B" w:rsidP="006E637B">
      <w:pPr>
        <w:jc w:val="right"/>
        <w:rPr>
          <w:rFonts w:ascii="Courier New" w:eastAsia="Times New Roman" w:hAnsi="Courier New" w:cs="Courier New"/>
          <w:b/>
          <w:sz w:val="22"/>
          <w:szCs w:val="22"/>
          <w:lang w:val="ru-RU" w:eastAsia="ru-RU" w:bidi="ar-SA"/>
        </w:rPr>
      </w:pPr>
    </w:p>
    <w:p w:rsidR="006E637B" w:rsidRPr="006E637B" w:rsidRDefault="006E637B" w:rsidP="006E637B">
      <w:pPr>
        <w:jc w:val="center"/>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СУБЛИЦЕНЗИОННЫЙ ДОГОВОР № _______________</w:t>
      </w:r>
    </w:p>
    <w:p w:rsidR="006E637B" w:rsidRPr="006E637B" w:rsidRDefault="006E637B" w:rsidP="006E637B">
      <w:pPr>
        <w:rPr>
          <w:rFonts w:ascii="Courier New" w:eastAsia="Times New Roman" w:hAnsi="Courier New" w:cs="Courier New"/>
          <w:sz w:val="22"/>
          <w:szCs w:val="22"/>
          <w:lang w:val="ru-RU" w:eastAsia="ru-RU" w:bidi="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088"/>
      </w:tblGrid>
      <w:tr w:rsidR="006E637B" w:rsidRPr="006E637B" w:rsidTr="00E56DC4">
        <w:tc>
          <w:tcPr>
            <w:tcW w:w="5088" w:type="dxa"/>
          </w:tcPr>
          <w:p w:rsidR="006E637B" w:rsidRPr="006E637B" w:rsidRDefault="006E637B" w:rsidP="006E637B">
            <w:pPr>
              <w:rPr>
                <w:rFonts w:ascii="Courier New" w:hAnsi="Courier New" w:cs="Courier New"/>
                <w:sz w:val="22"/>
                <w:szCs w:val="22"/>
              </w:rPr>
            </w:pPr>
            <w:proofErr w:type="spellStart"/>
            <w:r w:rsidRPr="006E637B">
              <w:rPr>
                <w:rFonts w:ascii="Courier New" w:hAnsi="Courier New" w:cs="Courier New"/>
                <w:sz w:val="22"/>
                <w:szCs w:val="22"/>
              </w:rPr>
              <w:t>г</w:t>
            </w:r>
            <w:proofErr w:type="gramStart"/>
            <w:r w:rsidRPr="006E637B">
              <w:rPr>
                <w:rFonts w:ascii="Courier New" w:hAnsi="Courier New" w:cs="Courier New"/>
                <w:sz w:val="22"/>
                <w:szCs w:val="22"/>
              </w:rPr>
              <w:t>.Е</w:t>
            </w:r>
            <w:proofErr w:type="gramEnd"/>
            <w:r w:rsidRPr="006E637B">
              <w:rPr>
                <w:rFonts w:ascii="Courier New" w:hAnsi="Courier New" w:cs="Courier New"/>
                <w:sz w:val="22"/>
                <w:szCs w:val="22"/>
              </w:rPr>
              <w:t>катеринбург</w:t>
            </w:r>
            <w:proofErr w:type="spellEnd"/>
          </w:p>
        </w:tc>
        <w:tc>
          <w:tcPr>
            <w:tcW w:w="5088" w:type="dxa"/>
          </w:tcPr>
          <w:p w:rsidR="006E637B" w:rsidRPr="006E637B" w:rsidRDefault="006E637B" w:rsidP="006E637B">
            <w:pPr>
              <w:jc w:val="right"/>
              <w:rPr>
                <w:rFonts w:ascii="Courier New" w:hAnsi="Courier New" w:cs="Courier New"/>
                <w:sz w:val="22"/>
                <w:szCs w:val="22"/>
              </w:rPr>
            </w:pPr>
            <w:r w:rsidRPr="006E637B">
              <w:rPr>
                <w:rFonts w:ascii="Courier New" w:hAnsi="Courier New" w:cs="Courier New"/>
                <w:sz w:val="22"/>
                <w:szCs w:val="22"/>
              </w:rPr>
              <w:t>«____»____________  2014  г.</w:t>
            </w:r>
          </w:p>
        </w:tc>
      </w:tr>
    </w:tbl>
    <w:p w:rsidR="006E637B" w:rsidRPr="006E637B" w:rsidRDefault="006E637B" w:rsidP="006E637B">
      <w:pPr>
        <w:rPr>
          <w:rFonts w:ascii="Courier New" w:eastAsia="Times New Roman" w:hAnsi="Courier New" w:cs="Courier New"/>
          <w:sz w:val="22"/>
          <w:szCs w:val="22"/>
          <w:lang w:val="ru-RU" w:eastAsia="ru-RU" w:bidi="ar-SA"/>
        </w:rPr>
      </w:pPr>
    </w:p>
    <w:p w:rsidR="006E637B" w:rsidRPr="006E637B" w:rsidRDefault="006E637B" w:rsidP="006E637B">
      <w:pPr>
        <w:jc w:val="center"/>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w:t>
      </w:r>
      <w:r w:rsidRPr="006E637B">
        <w:rPr>
          <w:rFonts w:ascii="Courier New" w:eastAsia="Times New Roman" w:hAnsi="Courier New" w:cs="Courier New"/>
          <w:sz w:val="22"/>
          <w:szCs w:val="22"/>
          <w:lang w:val="ru-RU" w:eastAsia="ru-RU" w:bidi="ar-SA"/>
        </w:rPr>
        <w:tab/>
      </w:r>
      <w:r w:rsidRPr="006E637B">
        <w:rPr>
          <w:rFonts w:ascii="Courier New" w:eastAsia="Times New Roman" w:hAnsi="Courier New" w:cs="Courier New"/>
          <w:sz w:val="22"/>
          <w:szCs w:val="22"/>
          <w:lang w:val="ru-RU" w:eastAsia="ru-RU" w:bidi="ar-SA"/>
        </w:rPr>
        <w:tab/>
      </w:r>
      <w:r w:rsidRPr="006E637B">
        <w:rPr>
          <w:rFonts w:ascii="Courier New" w:eastAsia="Times New Roman" w:hAnsi="Courier New" w:cs="Courier New"/>
          <w:sz w:val="22"/>
          <w:szCs w:val="22"/>
          <w:lang w:val="ru-RU" w:eastAsia="ru-RU" w:bidi="ar-SA"/>
        </w:rPr>
        <w:tab/>
      </w:r>
      <w:r w:rsidRPr="006E637B">
        <w:rPr>
          <w:rFonts w:ascii="Courier New" w:eastAsia="Times New Roman" w:hAnsi="Courier New" w:cs="Courier New"/>
          <w:sz w:val="22"/>
          <w:szCs w:val="22"/>
          <w:lang w:val="ru-RU" w:eastAsia="ru-RU" w:bidi="ar-SA"/>
        </w:rPr>
        <w:tab/>
        <w:t xml:space="preserve">                          </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proofErr w:type="gramStart"/>
      <w:r w:rsidRPr="006E637B">
        <w:rPr>
          <w:rFonts w:ascii="Courier New" w:eastAsia="Times New Roman" w:hAnsi="Courier New" w:cs="Courier New"/>
          <w:sz w:val="22"/>
          <w:szCs w:val="22"/>
          <w:lang w:val="ru-RU" w:eastAsia="ru-RU" w:bidi="ar-SA"/>
        </w:rPr>
        <w:t>_____________________________________________, именуемое в дальнейшем “Лицензиат”, в лице _________________________________________________</w:t>
      </w:r>
      <w:r w:rsidRPr="006E637B">
        <w:rPr>
          <w:rFonts w:ascii="Courier New" w:eastAsia="Times New Roman" w:hAnsi="Courier New" w:cs="Courier New"/>
          <w:spacing w:val="6"/>
          <w:sz w:val="22"/>
          <w:szCs w:val="22"/>
          <w:lang w:val="ru-RU" w:eastAsia="ru-RU" w:bidi="ar-SA"/>
        </w:rPr>
        <w:t xml:space="preserve">, действующего на основании___________________________________________, с одной стороны, </w:t>
      </w:r>
      <w:r w:rsidRPr="006E637B">
        <w:rPr>
          <w:rFonts w:ascii="Courier New" w:eastAsia="Times New Roman" w:hAnsi="Courier New" w:cs="Courier New"/>
          <w:sz w:val="22"/>
          <w:szCs w:val="22"/>
          <w:lang w:val="ru-RU" w:eastAsia="ru-RU" w:bidi="ar-SA"/>
        </w:rPr>
        <w:t>и ОАО «</w:t>
      </w:r>
      <w:proofErr w:type="spellStart"/>
      <w:r w:rsidRPr="006E637B">
        <w:rPr>
          <w:rFonts w:ascii="Courier New" w:eastAsia="Times New Roman" w:hAnsi="Courier New" w:cs="Courier New"/>
          <w:sz w:val="22"/>
          <w:szCs w:val="22"/>
          <w:lang w:val="ru-RU" w:eastAsia="ru-RU" w:bidi="ar-SA"/>
        </w:rPr>
        <w:t>Екатеринбургэнергосбыт</w:t>
      </w:r>
      <w:proofErr w:type="spellEnd"/>
      <w:r w:rsidRPr="006E637B">
        <w:rPr>
          <w:rFonts w:ascii="Courier New" w:eastAsia="Times New Roman" w:hAnsi="Courier New" w:cs="Courier New"/>
          <w:sz w:val="22"/>
          <w:szCs w:val="22"/>
          <w:lang w:val="ru-RU" w:eastAsia="ru-RU" w:bidi="ar-SA"/>
        </w:rPr>
        <w:t>», именуемый в дальнейшем “Сублицензиат”, в лице Попова Сергея Евгеньевича, действующего на основании Устава, с другой стороны,  (при совместном наименовании – "Стороны", а каждое по-отдельности "Сторона"), на основании протокола о результатах конкурса от «__»_____ 2014  №___ заключили настоящий Договор о нижеследующем:</w:t>
      </w:r>
      <w:proofErr w:type="gramEnd"/>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p>
    <w:p w:rsidR="006E637B" w:rsidRPr="006E637B" w:rsidRDefault="006E637B" w:rsidP="006E637B">
      <w:pPr>
        <w:numPr>
          <w:ilvl w:val="0"/>
          <w:numId w:val="2"/>
        </w:numPr>
        <w:spacing w:line="276" w:lineRule="auto"/>
        <w:ind w:left="0" w:right="37" w:firstLine="0"/>
        <w:jc w:val="center"/>
        <w:outlineLvl w:val="0"/>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ПРЕДМЕТ ДОГОВОРА</w:t>
      </w:r>
    </w:p>
    <w:p w:rsidR="006E637B" w:rsidRPr="006E637B" w:rsidRDefault="006E637B" w:rsidP="00947FAB">
      <w:pPr>
        <w:numPr>
          <w:ilvl w:val="1"/>
          <w:numId w:val="2"/>
        </w:numPr>
        <w:spacing w:line="276" w:lineRule="auto"/>
        <w:ind w:left="0" w:right="37" w:firstLine="709"/>
        <w:contextualSpacing/>
        <w:jc w:val="both"/>
        <w:rPr>
          <w:rFonts w:ascii="Courier New" w:eastAsia="Times New Roman" w:hAnsi="Courier New" w:cs="Courier New"/>
          <w:sz w:val="22"/>
          <w:szCs w:val="22"/>
          <w:lang w:val="ru-RU" w:eastAsia="ru-RU" w:bidi="ar-SA"/>
        </w:rPr>
      </w:pPr>
      <w:proofErr w:type="gramStart"/>
      <w:r w:rsidRPr="006E637B">
        <w:rPr>
          <w:rFonts w:ascii="Courier New" w:eastAsia="Calibri" w:hAnsi="Courier New" w:cs="Courier New"/>
          <w:sz w:val="22"/>
          <w:szCs w:val="22"/>
          <w:lang w:val="ru-RU" w:bidi="ar-SA"/>
        </w:rPr>
        <w:t xml:space="preserve">В соответствии с условиями настоящего Договора Лицензиат, обладая соответствующими правами и полномочиями, на основании Приложения №1 к настоящему Договору, являющегося неотъемлемой частью настоящего Договора, обязуется передать Сублицензиату на условиях простой (неисключительной) лицензии неисключительные права на использование Программ для ЭВМ, а Сублицензиат обязуется принять неисключительные права и оплатить </w:t>
      </w:r>
      <w:r w:rsidRPr="006E637B">
        <w:rPr>
          <w:rFonts w:ascii="Courier New" w:eastAsia="Times New Roman" w:hAnsi="Courier New" w:cs="Courier New"/>
          <w:sz w:val="22"/>
          <w:szCs w:val="22"/>
          <w:lang w:val="ru-RU" w:eastAsia="ru-RU" w:bidi="ar-SA"/>
        </w:rPr>
        <w:t>право использования программ для ЭВМ на условиях настоящего Договора.</w:t>
      </w:r>
      <w:proofErr w:type="gramEnd"/>
    </w:p>
    <w:p w:rsidR="006E637B" w:rsidRPr="006E637B" w:rsidRDefault="006E637B" w:rsidP="00947FAB">
      <w:pPr>
        <w:numPr>
          <w:ilvl w:val="1"/>
          <w:numId w:val="2"/>
        </w:numPr>
        <w:autoSpaceDE w:val="0"/>
        <w:autoSpaceDN w:val="0"/>
        <w:adjustRightInd w:val="0"/>
        <w:spacing w:line="276" w:lineRule="auto"/>
        <w:ind w:left="0" w:right="37" w:firstLine="709"/>
        <w:contextualSpacing/>
        <w:jc w:val="both"/>
        <w:rPr>
          <w:rFonts w:ascii="Courier New" w:eastAsia="Calibri" w:hAnsi="Courier New" w:cs="Courier New"/>
          <w:sz w:val="22"/>
          <w:szCs w:val="22"/>
          <w:lang w:val="ru-RU" w:bidi="ar-SA"/>
        </w:rPr>
      </w:pPr>
      <w:r w:rsidRPr="006E637B">
        <w:rPr>
          <w:rFonts w:ascii="Courier New" w:eastAsia="Calibri" w:hAnsi="Courier New" w:cs="Courier New"/>
          <w:sz w:val="22"/>
          <w:szCs w:val="22"/>
          <w:lang w:val="ru-RU" w:bidi="ar-SA"/>
        </w:rPr>
        <w:t>Простая (неисключительная) лицензия на использование Программного продукта, передаваемая Лицензиатом Сублицензиату в соответствии с настоящим Договором, включает в себя следующие неисключительные права</w:t>
      </w:r>
      <w:proofErr w:type="gramStart"/>
      <w:r w:rsidRPr="006E637B">
        <w:rPr>
          <w:rFonts w:ascii="Courier New" w:eastAsia="Calibri" w:hAnsi="Courier New" w:cs="Courier New"/>
          <w:sz w:val="22"/>
          <w:szCs w:val="22"/>
          <w:lang w:val="ru-RU" w:bidi="ar-SA"/>
        </w:rPr>
        <w:t xml:space="preserve"> :</w:t>
      </w:r>
      <w:proofErr w:type="gramEnd"/>
    </w:p>
    <w:p w:rsidR="006E637B" w:rsidRPr="006E637B" w:rsidRDefault="006E637B" w:rsidP="00947FAB">
      <w:pPr>
        <w:numPr>
          <w:ilvl w:val="2"/>
          <w:numId w:val="2"/>
        </w:numPr>
        <w:autoSpaceDE w:val="0"/>
        <w:autoSpaceDN w:val="0"/>
        <w:adjustRightInd w:val="0"/>
        <w:spacing w:line="276" w:lineRule="auto"/>
        <w:ind w:left="0" w:right="37" w:firstLine="709"/>
        <w:contextualSpacing/>
        <w:jc w:val="both"/>
        <w:rPr>
          <w:rFonts w:ascii="Courier New" w:eastAsia="Times New Roman" w:hAnsi="Courier New" w:cs="Courier New"/>
          <w:sz w:val="22"/>
          <w:szCs w:val="22"/>
          <w:lang w:val="ru-RU" w:bidi="ar-SA"/>
        </w:rPr>
      </w:pPr>
      <w:r w:rsidRPr="006E637B">
        <w:rPr>
          <w:rFonts w:ascii="Courier New" w:eastAsia="Calibri" w:hAnsi="Courier New" w:cs="Courier New"/>
          <w:sz w:val="22"/>
          <w:szCs w:val="22"/>
          <w:lang w:val="ru-RU" w:bidi="ar-SA"/>
        </w:rPr>
        <w:t>Право на воспроизведение Программного продукта, ограниченное правом инсталляции, копирования и запуска Программного продукта на территории Российской Федерации.</w:t>
      </w:r>
      <w:r w:rsidRPr="006E637B">
        <w:rPr>
          <w:rFonts w:ascii="Tahoma" w:eastAsia="Batang" w:hAnsi="Tahoma" w:cs="Tahoma"/>
          <w:sz w:val="20"/>
          <w:szCs w:val="20"/>
          <w:lang w:val="ru-RU" w:eastAsia="ko-KR" w:bidi="ar-SA"/>
        </w:rPr>
        <w:t xml:space="preserve"> </w:t>
      </w:r>
    </w:p>
    <w:p w:rsidR="006E637B" w:rsidRPr="006E637B" w:rsidRDefault="006E637B" w:rsidP="00947FAB">
      <w:pPr>
        <w:numPr>
          <w:ilvl w:val="2"/>
          <w:numId w:val="2"/>
        </w:numPr>
        <w:tabs>
          <w:tab w:val="num" w:pos="561"/>
          <w:tab w:val="num" w:pos="1800"/>
        </w:tabs>
        <w:autoSpaceDE w:val="0"/>
        <w:autoSpaceDN w:val="0"/>
        <w:adjustRightInd w:val="0"/>
        <w:spacing w:line="276" w:lineRule="auto"/>
        <w:ind w:left="0" w:right="37" w:firstLine="709"/>
        <w:contextualSpacing/>
        <w:jc w:val="both"/>
        <w:rPr>
          <w:rFonts w:ascii="Courier New" w:eastAsia="Times New Roman" w:hAnsi="Courier New" w:cs="Courier New"/>
          <w:sz w:val="22"/>
          <w:szCs w:val="22"/>
          <w:lang w:val="ru-RU" w:bidi="ar-SA"/>
        </w:rPr>
      </w:pPr>
      <w:r w:rsidRPr="006E637B">
        <w:rPr>
          <w:rFonts w:ascii="Courier New" w:eastAsia="Times New Roman" w:hAnsi="Courier New" w:cs="Courier New"/>
          <w:sz w:val="22"/>
          <w:szCs w:val="22"/>
          <w:lang w:val="ru-RU" w:bidi="ar-SA"/>
        </w:rPr>
        <w:t>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6E637B" w:rsidRPr="006E637B" w:rsidRDefault="006E637B" w:rsidP="00947FAB">
      <w:pPr>
        <w:numPr>
          <w:ilvl w:val="1"/>
          <w:numId w:val="2"/>
        </w:numPr>
        <w:tabs>
          <w:tab w:val="left" w:pos="0"/>
        </w:tabs>
        <w:autoSpaceDE w:val="0"/>
        <w:autoSpaceDN w:val="0"/>
        <w:adjustRightInd w:val="0"/>
        <w:spacing w:line="276" w:lineRule="auto"/>
        <w:ind w:left="0" w:right="37" w:firstLine="709"/>
        <w:jc w:val="both"/>
        <w:rPr>
          <w:rFonts w:ascii="Courier New" w:eastAsia="Times New Roman" w:hAnsi="Courier New" w:cs="Courier New"/>
          <w:color w:val="000000"/>
          <w:sz w:val="22"/>
          <w:szCs w:val="22"/>
          <w:lang w:val="ru-RU" w:bidi="ar-SA"/>
        </w:rPr>
      </w:pPr>
      <w:r w:rsidRPr="006E637B">
        <w:rPr>
          <w:rFonts w:ascii="Courier New" w:eastAsia="Times New Roman" w:hAnsi="Courier New" w:cs="Courier New"/>
          <w:sz w:val="22"/>
          <w:szCs w:val="22"/>
          <w:lang w:val="ru-RU" w:eastAsia="ru-RU" w:bidi="ar-SA"/>
        </w:rPr>
        <w:t>Лицензиат</w:t>
      </w:r>
      <w:r w:rsidRPr="006E637B">
        <w:rPr>
          <w:rFonts w:ascii="Courier New" w:eastAsia="Times New Roman" w:hAnsi="Courier New" w:cs="Courier New"/>
          <w:color w:val="000000"/>
          <w:sz w:val="22"/>
          <w:szCs w:val="22"/>
          <w:lang w:val="ru-RU" w:bidi="ar-SA"/>
        </w:rPr>
        <w:t xml:space="preserve"> гарантирует законность и наличие правовых оснований для передачи неисключительных прав на использование Программного продукта </w:t>
      </w:r>
      <w:r w:rsidRPr="006E637B">
        <w:rPr>
          <w:rFonts w:ascii="Courier New" w:eastAsia="Times New Roman" w:hAnsi="Courier New" w:cs="Courier New"/>
          <w:sz w:val="22"/>
          <w:szCs w:val="22"/>
          <w:lang w:val="ru-RU" w:eastAsia="ru-RU" w:bidi="ar-SA"/>
        </w:rPr>
        <w:t>Сублицензиату</w:t>
      </w:r>
      <w:r w:rsidRPr="006E637B">
        <w:rPr>
          <w:rFonts w:ascii="Courier New" w:eastAsia="Times New Roman" w:hAnsi="Courier New" w:cs="Courier New"/>
          <w:color w:val="000000"/>
          <w:sz w:val="22"/>
          <w:szCs w:val="22"/>
          <w:lang w:val="ru-RU" w:bidi="ar-SA"/>
        </w:rPr>
        <w:t>.</w:t>
      </w:r>
    </w:p>
    <w:p w:rsidR="006E637B" w:rsidRPr="006E637B" w:rsidRDefault="006E637B" w:rsidP="006E637B">
      <w:pPr>
        <w:tabs>
          <w:tab w:val="left" w:pos="0"/>
        </w:tabs>
        <w:autoSpaceDE w:val="0"/>
        <w:autoSpaceDN w:val="0"/>
        <w:adjustRightInd w:val="0"/>
        <w:spacing w:line="276" w:lineRule="auto"/>
        <w:ind w:right="37"/>
        <w:jc w:val="both"/>
        <w:rPr>
          <w:rFonts w:ascii="Courier New" w:eastAsia="Times New Roman" w:hAnsi="Courier New" w:cs="Courier New"/>
          <w:color w:val="000000"/>
          <w:sz w:val="22"/>
          <w:szCs w:val="22"/>
          <w:lang w:val="ru-RU" w:bidi="ar-SA"/>
        </w:rPr>
      </w:pPr>
      <w:r w:rsidRPr="006E637B">
        <w:rPr>
          <w:rFonts w:ascii="Courier New" w:eastAsia="Times New Roman" w:hAnsi="Courier New" w:cs="Courier New"/>
          <w:sz w:val="22"/>
          <w:szCs w:val="22"/>
          <w:lang w:val="ru-RU" w:eastAsia="ru-RU" w:bidi="ar-SA"/>
        </w:rPr>
        <w:tab/>
        <w:t>При этом объем прав на использование Программного продукта в отношении, которого предоставляется простая (неисключительная) лицензия, а также срок действия передаваемых неисключительных прав, могут быть ограничены пределами, предусмотренными Лицензионным соглашением для конечного пользователя.</w:t>
      </w:r>
    </w:p>
    <w:p w:rsidR="006E637B" w:rsidRPr="006E637B" w:rsidRDefault="006E637B" w:rsidP="00947FAB">
      <w:pPr>
        <w:numPr>
          <w:ilvl w:val="1"/>
          <w:numId w:val="2"/>
        </w:numPr>
        <w:tabs>
          <w:tab w:val="left" w:pos="0"/>
        </w:tabs>
        <w:autoSpaceDE w:val="0"/>
        <w:autoSpaceDN w:val="0"/>
        <w:adjustRightInd w:val="0"/>
        <w:spacing w:line="276" w:lineRule="auto"/>
        <w:ind w:left="0" w:right="37" w:firstLine="709"/>
        <w:jc w:val="both"/>
        <w:rPr>
          <w:rFonts w:ascii="Courier New" w:eastAsia="Times New Roman" w:hAnsi="Courier New" w:cs="Courier New"/>
          <w:color w:val="000000"/>
          <w:sz w:val="22"/>
          <w:szCs w:val="22"/>
          <w:lang w:val="ru-RU" w:bidi="ar-SA"/>
        </w:rPr>
      </w:pPr>
      <w:r w:rsidRPr="006E637B">
        <w:rPr>
          <w:rFonts w:ascii="Courier New" w:eastAsia="Times New Roman" w:hAnsi="Courier New" w:cs="Courier New"/>
          <w:sz w:val="22"/>
          <w:szCs w:val="22"/>
          <w:lang w:val="ru-RU" w:eastAsia="ru-RU" w:bidi="ar-SA"/>
        </w:rPr>
        <w:t>Наименование, состав и стоимость неисключительных прав на использование Программного продукта определяется на основании Спецификации на Программный продукт, оформленной в виде Приложения 1 к настоящему Договору.</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p>
    <w:p w:rsidR="006E637B" w:rsidRPr="006E637B" w:rsidRDefault="006E637B" w:rsidP="006E637B">
      <w:pPr>
        <w:numPr>
          <w:ilvl w:val="0"/>
          <w:numId w:val="3"/>
        </w:numPr>
        <w:spacing w:line="276" w:lineRule="auto"/>
        <w:ind w:right="37" w:firstLine="600"/>
        <w:jc w:val="center"/>
        <w:outlineLvl w:val="0"/>
        <w:rPr>
          <w:rFonts w:ascii="Courier New" w:eastAsia="Times New Roman" w:hAnsi="Courier New" w:cs="Courier New"/>
          <w:b/>
          <w:sz w:val="22"/>
          <w:szCs w:val="22"/>
          <w:lang w:val="ru-RU" w:eastAsia="ru-RU" w:bidi="ar-SA"/>
        </w:rPr>
      </w:pPr>
      <w:bookmarkStart w:id="0" w:name="_GoBack"/>
      <w:bookmarkEnd w:id="0"/>
      <w:r w:rsidRPr="006E637B">
        <w:rPr>
          <w:rFonts w:ascii="Courier New" w:eastAsia="Times New Roman" w:hAnsi="Courier New" w:cs="Courier New"/>
          <w:b/>
          <w:sz w:val="22"/>
          <w:szCs w:val="22"/>
          <w:lang w:val="ru-RU" w:eastAsia="ru-RU" w:bidi="ar-SA"/>
        </w:rPr>
        <w:t>ОБЯЗАННОСТИ СТОРОН</w:t>
      </w:r>
    </w:p>
    <w:p w:rsidR="006E637B" w:rsidRPr="006E637B" w:rsidRDefault="006E637B" w:rsidP="006E637B">
      <w:pPr>
        <w:numPr>
          <w:ilvl w:val="1"/>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Лицензиат обязан:</w:t>
      </w:r>
    </w:p>
    <w:p w:rsidR="006E637B" w:rsidRPr="006E637B" w:rsidRDefault="006E637B" w:rsidP="006E637B">
      <w:pPr>
        <w:numPr>
          <w:ilvl w:val="2"/>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Передать Сублицензиату неисключительные права на использование Программного продукта, указанные в Спецификации на </w:t>
      </w:r>
      <w:r w:rsidRPr="006E637B">
        <w:rPr>
          <w:rFonts w:ascii="Courier New" w:eastAsia="Times New Roman" w:hAnsi="Courier New" w:cs="Courier New"/>
          <w:sz w:val="22"/>
          <w:szCs w:val="22"/>
          <w:lang w:val="ru-RU" w:eastAsia="ru-RU" w:bidi="ar-SA"/>
        </w:rPr>
        <w:lastRenderedPageBreak/>
        <w:t>Программный продукт, в порядке и на условиях, предусмотренных настоящим Договором.</w:t>
      </w:r>
    </w:p>
    <w:p w:rsidR="006E637B" w:rsidRPr="006E637B" w:rsidRDefault="006E637B" w:rsidP="006E637B">
      <w:pPr>
        <w:numPr>
          <w:ilvl w:val="1"/>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Сублицензиат обязан:</w:t>
      </w:r>
    </w:p>
    <w:p w:rsidR="006E637B" w:rsidRPr="006E637B" w:rsidRDefault="006E637B" w:rsidP="006E637B">
      <w:pPr>
        <w:numPr>
          <w:ilvl w:val="2"/>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Оплатить переданные неисключительные права на использование Программного продукта;</w:t>
      </w:r>
    </w:p>
    <w:p w:rsidR="006E637B" w:rsidRPr="006E637B" w:rsidRDefault="006E637B" w:rsidP="006E637B">
      <w:pPr>
        <w:numPr>
          <w:ilvl w:val="2"/>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Использовать переданные неисключительные права на использование Программного продукта в пределах, предусмотренных настоящим Договором и Лицензионными соглашениями для конечных пользователей.</w:t>
      </w:r>
    </w:p>
    <w:p w:rsidR="006E637B" w:rsidRPr="006E637B" w:rsidRDefault="006E637B" w:rsidP="006E637B">
      <w:pPr>
        <w:numPr>
          <w:ilvl w:val="2"/>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Не осуществлять действий  по обходу технических средств защиты, встроенных в Программный продукт.</w:t>
      </w:r>
    </w:p>
    <w:p w:rsidR="006E637B" w:rsidRPr="006E637B" w:rsidRDefault="006E637B" w:rsidP="006E637B">
      <w:pPr>
        <w:numPr>
          <w:ilvl w:val="2"/>
          <w:numId w:val="3"/>
        </w:numPr>
        <w:tabs>
          <w:tab w:val="left" w:pos="567"/>
        </w:tabs>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Сублицензиат не </w:t>
      </w:r>
      <w:proofErr w:type="gramStart"/>
      <w:r w:rsidRPr="006E637B">
        <w:rPr>
          <w:rFonts w:ascii="Courier New" w:eastAsia="Times New Roman" w:hAnsi="Courier New" w:cs="Courier New"/>
          <w:sz w:val="22"/>
          <w:szCs w:val="22"/>
          <w:lang w:val="ru-RU" w:eastAsia="ru-RU" w:bidi="ar-SA"/>
        </w:rPr>
        <w:t>предоставляет отчет</w:t>
      </w:r>
      <w:proofErr w:type="gramEnd"/>
      <w:r w:rsidRPr="006E637B">
        <w:rPr>
          <w:rFonts w:ascii="Courier New" w:eastAsia="Times New Roman" w:hAnsi="Courier New" w:cs="Courier New"/>
          <w:sz w:val="22"/>
          <w:szCs w:val="22"/>
          <w:lang w:val="ru-RU" w:eastAsia="ru-RU" w:bidi="ar-SA"/>
        </w:rPr>
        <w:t xml:space="preserve"> Лицензиату об использовании Программного продукта.</w:t>
      </w:r>
    </w:p>
    <w:p w:rsidR="006E637B" w:rsidRPr="006E637B" w:rsidRDefault="006E637B" w:rsidP="006E637B">
      <w:pPr>
        <w:spacing w:line="276" w:lineRule="auto"/>
        <w:ind w:right="37" w:firstLine="600"/>
        <w:jc w:val="both"/>
        <w:rPr>
          <w:rFonts w:ascii="Courier New" w:eastAsia="Times New Roman" w:hAnsi="Courier New" w:cs="Courier New"/>
          <w:sz w:val="22"/>
          <w:szCs w:val="22"/>
          <w:lang w:val="ru-RU" w:eastAsia="ru-RU" w:bidi="ar-SA"/>
        </w:rPr>
      </w:pPr>
    </w:p>
    <w:p w:rsidR="006E637B" w:rsidRPr="006E637B" w:rsidRDefault="006E637B" w:rsidP="006E637B">
      <w:pPr>
        <w:numPr>
          <w:ilvl w:val="0"/>
          <w:numId w:val="4"/>
        </w:numPr>
        <w:tabs>
          <w:tab w:val="left" w:pos="0"/>
        </w:tabs>
        <w:spacing w:line="276" w:lineRule="auto"/>
        <w:ind w:right="37" w:firstLine="600"/>
        <w:jc w:val="center"/>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ПОРЯДОК И СРОК ПЕРЕДАЧИ</w:t>
      </w:r>
    </w:p>
    <w:p w:rsidR="006E637B" w:rsidRPr="006E637B" w:rsidRDefault="006E637B" w:rsidP="006E637B">
      <w:pPr>
        <w:numPr>
          <w:ilvl w:val="1"/>
          <w:numId w:val="4"/>
        </w:numPr>
        <w:tabs>
          <w:tab w:val="left" w:pos="0"/>
        </w:tabs>
        <w:spacing w:line="276" w:lineRule="auto"/>
        <w:ind w:left="0" w:right="37" w:firstLine="600"/>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Неисключительные права на Программный продукт считается предоставленным Сублицензиату, и Сублицензиат вправе начать использование программ для ЭВМ  в течение 7 (семи)  дней после подписания Договора.</w:t>
      </w:r>
    </w:p>
    <w:p w:rsidR="006E637B" w:rsidRPr="006E637B" w:rsidRDefault="006E637B" w:rsidP="006E637B">
      <w:pPr>
        <w:numPr>
          <w:ilvl w:val="1"/>
          <w:numId w:val="4"/>
        </w:numPr>
        <w:tabs>
          <w:tab w:val="left" w:pos="0"/>
        </w:tabs>
        <w:spacing w:line="276" w:lineRule="auto"/>
        <w:ind w:left="0" w:right="37" w:firstLine="600"/>
        <w:contextualSpacing/>
        <w:jc w:val="both"/>
        <w:rPr>
          <w:rFonts w:ascii="Courier New" w:eastAsia="Calibri" w:hAnsi="Courier New" w:cs="Courier New"/>
          <w:sz w:val="22"/>
          <w:szCs w:val="22"/>
          <w:lang w:val="ru-RU" w:bidi="ar-SA"/>
        </w:rPr>
      </w:pPr>
      <w:r w:rsidRPr="006E637B">
        <w:rPr>
          <w:rFonts w:ascii="Courier New" w:eastAsia="Calibri" w:hAnsi="Courier New" w:cs="Courier New"/>
          <w:sz w:val="22"/>
          <w:szCs w:val="22"/>
          <w:lang w:val="ru-RU" w:bidi="ar-SA"/>
        </w:rPr>
        <w:t xml:space="preserve">Не позднее 5 (пяти) рабочих дней </w:t>
      </w:r>
      <w:proofErr w:type="gramStart"/>
      <w:r w:rsidRPr="006E637B">
        <w:rPr>
          <w:rFonts w:ascii="Courier New" w:eastAsia="Calibri" w:hAnsi="Courier New" w:cs="Courier New"/>
          <w:sz w:val="22"/>
          <w:szCs w:val="22"/>
          <w:lang w:val="ru-RU" w:bidi="ar-SA"/>
        </w:rPr>
        <w:t>с даты предоставления</w:t>
      </w:r>
      <w:proofErr w:type="gramEnd"/>
      <w:r w:rsidRPr="006E637B">
        <w:rPr>
          <w:rFonts w:ascii="Courier New" w:eastAsia="Calibri" w:hAnsi="Courier New" w:cs="Courier New"/>
          <w:sz w:val="22"/>
          <w:szCs w:val="22"/>
          <w:lang w:val="ru-RU" w:bidi="ar-SA"/>
        </w:rPr>
        <w:t xml:space="preserve"> права использования программ для ЭВМ по настоящему Договору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w:t>
      </w:r>
    </w:p>
    <w:p w:rsidR="006E637B" w:rsidRPr="006E637B" w:rsidRDefault="006E637B" w:rsidP="006E637B">
      <w:pPr>
        <w:numPr>
          <w:ilvl w:val="1"/>
          <w:numId w:val="4"/>
        </w:numPr>
        <w:tabs>
          <w:tab w:val="left" w:pos="0"/>
        </w:tabs>
        <w:spacing w:line="276" w:lineRule="auto"/>
        <w:ind w:left="0" w:right="37" w:firstLine="600"/>
        <w:contextualSpacing/>
        <w:jc w:val="both"/>
        <w:rPr>
          <w:rFonts w:ascii="Courier New" w:eastAsia="Calibri" w:hAnsi="Courier New" w:cs="Courier New"/>
          <w:sz w:val="22"/>
          <w:szCs w:val="22"/>
          <w:lang w:val="ru-RU" w:bidi="ar-SA"/>
        </w:rPr>
      </w:pPr>
      <w:r w:rsidRPr="006E637B">
        <w:rPr>
          <w:rFonts w:ascii="Courier New" w:eastAsia="Calibri" w:hAnsi="Courier New" w:cs="Courier New"/>
          <w:sz w:val="22"/>
          <w:szCs w:val="22"/>
          <w:lang w:val="ru-RU" w:bidi="ar-SA"/>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sidRPr="006E637B">
        <w:rPr>
          <w:rFonts w:ascii="Courier New" w:eastAsia="Calibri" w:hAnsi="Courier New" w:cs="Courier New"/>
          <w:sz w:val="22"/>
          <w:szCs w:val="22"/>
          <w:lang w:val="ru-RU" w:bidi="ar-SA"/>
        </w:rPr>
        <w:t>с даты предоставления</w:t>
      </w:r>
      <w:proofErr w:type="gramEnd"/>
      <w:r w:rsidRPr="006E637B">
        <w:rPr>
          <w:rFonts w:ascii="Courier New" w:eastAsia="Calibri" w:hAnsi="Courier New" w:cs="Courier New"/>
          <w:sz w:val="22"/>
          <w:szCs w:val="22"/>
          <w:lang w:val="ru-RU" w:bidi="ar-SA"/>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6E637B" w:rsidRPr="006E637B" w:rsidRDefault="006E637B" w:rsidP="006E637B">
      <w:pPr>
        <w:numPr>
          <w:ilvl w:val="1"/>
          <w:numId w:val="4"/>
        </w:numPr>
        <w:tabs>
          <w:tab w:val="left" w:pos="0"/>
        </w:tabs>
        <w:spacing w:line="276" w:lineRule="auto"/>
        <w:ind w:left="0" w:right="37" w:firstLine="600"/>
        <w:contextualSpacing/>
        <w:jc w:val="both"/>
        <w:rPr>
          <w:rFonts w:ascii="Courier New" w:eastAsia="Calibri" w:hAnsi="Courier New" w:cs="Courier New"/>
          <w:sz w:val="22"/>
          <w:szCs w:val="22"/>
          <w:lang w:val="ru-RU" w:bidi="ar-SA"/>
        </w:rPr>
      </w:pPr>
      <w:r w:rsidRPr="006E637B">
        <w:rPr>
          <w:rFonts w:ascii="Courier New" w:eastAsia="Calibri" w:hAnsi="Courier New" w:cs="Courier New"/>
          <w:sz w:val="22"/>
          <w:szCs w:val="22"/>
          <w:lang w:val="ru-RU" w:bidi="ar-SA"/>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6E637B" w:rsidRPr="006E637B" w:rsidRDefault="006E637B" w:rsidP="006E637B">
      <w:pPr>
        <w:tabs>
          <w:tab w:val="left" w:pos="0"/>
        </w:tabs>
        <w:spacing w:line="276" w:lineRule="auto"/>
        <w:ind w:right="37"/>
        <w:contextualSpacing/>
        <w:jc w:val="both"/>
        <w:rPr>
          <w:rFonts w:ascii="Courier New" w:eastAsia="Calibri" w:hAnsi="Courier New" w:cs="Courier New"/>
          <w:sz w:val="22"/>
          <w:szCs w:val="22"/>
          <w:lang w:val="ru-RU" w:bidi="ar-SA"/>
        </w:rPr>
      </w:pPr>
    </w:p>
    <w:p w:rsidR="006E637B" w:rsidRPr="006E637B" w:rsidRDefault="006E637B" w:rsidP="006E637B">
      <w:pPr>
        <w:numPr>
          <w:ilvl w:val="0"/>
          <w:numId w:val="5"/>
        </w:numPr>
        <w:autoSpaceDE w:val="0"/>
        <w:autoSpaceDN w:val="0"/>
        <w:adjustRightInd w:val="0"/>
        <w:spacing w:line="276" w:lineRule="auto"/>
        <w:ind w:right="37" w:firstLine="600"/>
        <w:jc w:val="center"/>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ПОРЯДОК ОПЛАТЫ</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4.1. Общая стоимость неисключительных прав на использование Программного продукта подлежащая уплате составляет __________ руб. ___коп</w:t>
      </w:r>
      <w:proofErr w:type="gramStart"/>
      <w:r w:rsidRPr="006E637B">
        <w:rPr>
          <w:rFonts w:ascii="Courier New" w:eastAsia="Times New Roman" w:hAnsi="Courier New" w:cs="Courier New"/>
          <w:sz w:val="22"/>
          <w:szCs w:val="22"/>
          <w:lang w:val="ru-RU" w:eastAsia="ru-RU" w:bidi="ar-SA"/>
        </w:rPr>
        <w:t>.</w:t>
      </w:r>
      <w:proofErr w:type="gramEnd"/>
      <w:r w:rsidRPr="006E637B">
        <w:rPr>
          <w:rFonts w:ascii="Courier New" w:eastAsia="Times New Roman" w:hAnsi="Courier New" w:cs="Courier New"/>
          <w:sz w:val="22"/>
          <w:szCs w:val="22"/>
          <w:lang w:val="ru-RU" w:eastAsia="ru-RU" w:bidi="ar-SA"/>
        </w:rPr>
        <w:t xml:space="preserve"> </w:t>
      </w:r>
      <w:proofErr w:type="gramStart"/>
      <w:r w:rsidRPr="006E637B">
        <w:rPr>
          <w:rFonts w:ascii="Courier New" w:eastAsia="Times New Roman" w:hAnsi="Courier New" w:cs="Courier New"/>
          <w:sz w:val="22"/>
          <w:szCs w:val="22"/>
          <w:lang w:val="ru-RU" w:eastAsia="ru-RU" w:bidi="ar-SA"/>
        </w:rPr>
        <w:t>н</w:t>
      </w:r>
      <w:proofErr w:type="gramEnd"/>
      <w:r w:rsidRPr="006E637B">
        <w:rPr>
          <w:rFonts w:ascii="Courier New" w:eastAsia="Times New Roman" w:hAnsi="Courier New" w:cs="Courier New"/>
          <w:sz w:val="22"/>
          <w:szCs w:val="22"/>
          <w:lang w:val="ru-RU" w:eastAsia="ru-RU" w:bidi="ar-SA"/>
        </w:rPr>
        <w:t>а основании Спецификации (Приложение 1 настоящего Договора).</w:t>
      </w:r>
    </w:p>
    <w:p w:rsidR="006E637B" w:rsidRPr="006E637B" w:rsidRDefault="006E637B" w:rsidP="006E637B">
      <w:pPr>
        <w:tabs>
          <w:tab w:val="left" w:pos="0"/>
        </w:tabs>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ab/>
        <w:t xml:space="preserve">4.2. В соответствии с п.26. п.2. ст.149 Налогового кодекса РФ передача неисключительных прав на Программный продукт на основании </w:t>
      </w:r>
      <w:proofErr w:type="spellStart"/>
      <w:r w:rsidRPr="006E637B">
        <w:rPr>
          <w:rFonts w:ascii="Courier New" w:eastAsia="Times New Roman" w:hAnsi="Courier New" w:cs="Courier New"/>
          <w:sz w:val="22"/>
          <w:szCs w:val="22"/>
          <w:lang w:val="ru-RU" w:eastAsia="ru-RU" w:bidi="ar-SA"/>
        </w:rPr>
        <w:t>Сублицензионного</w:t>
      </w:r>
      <w:proofErr w:type="spellEnd"/>
      <w:r w:rsidRPr="006E637B">
        <w:rPr>
          <w:rFonts w:ascii="Courier New" w:eastAsia="Times New Roman" w:hAnsi="Courier New" w:cs="Courier New"/>
          <w:sz w:val="22"/>
          <w:szCs w:val="22"/>
          <w:lang w:val="ru-RU" w:eastAsia="ru-RU" w:bidi="ar-SA"/>
        </w:rPr>
        <w:t xml:space="preserve"> договора НДС не облагается. </w:t>
      </w:r>
    </w:p>
    <w:p w:rsidR="006E637B" w:rsidRPr="006E637B" w:rsidRDefault="006E637B" w:rsidP="006E637B">
      <w:pPr>
        <w:tabs>
          <w:tab w:val="left" w:pos="540"/>
        </w:tabs>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color w:val="000000"/>
          <w:spacing w:val="4"/>
          <w:sz w:val="22"/>
          <w:szCs w:val="22"/>
          <w:lang w:val="ru-RU" w:eastAsia="ru-RU" w:bidi="ar-SA"/>
        </w:rPr>
        <w:t xml:space="preserve">     4.3. Оплата </w:t>
      </w:r>
      <w:r w:rsidRPr="006E637B">
        <w:rPr>
          <w:rFonts w:ascii="Courier New" w:eastAsia="Times New Roman" w:hAnsi="Courier New" w:cs="Courier New"/>
          <w:color w:val="000000"/>
          <w:spacing w:val="-3"/>
          <w:sz w:val="22"/>
          <w:szCs w:val="22"/>
          <w:lang w:val="ru-RU" w:eastAsia="ru-RU" w:bidi="ar-SA"/>
        </w:rPr>
        <w:t>Сублицензиатом</w:t>
      </w:r>
      <w:r w:rsidRPr="006E637B">
        <w:rPr>
          <w:rFonts w:ascii="Courier New" w:eastAsia="Times New Roman" w:hAnsi="Courier New" w:cs="Courier New"/>
          <w:color w:val="000000"/>
          <w:spacing w:val="4"/>
          <w:sz w:val="22"/>
          <w:szCs w:val="22"/>
          <w:lang w:val="ru-RU" w:eastAsia="ru-RU" w:bidi="ar-SA"/>
        </w:rPr>
        <w:t xml:space="preserve"> лицензионного вознаграждения производится путем </w:t>
      </w:r>
      <w:r w:rsidRPr="006E637B">
        <w:rPr>
          <w:rFonts w:ascii="Courier New" w:eastAsia="Times New Roman" w:hAnsi="Courier New" w:cs="Courier New"/>
          <w:color w:val="000000"/>
          <w:spacing w:val="-3"/>
          <w:sz w:val="22"/>
          <w:szCs w:val="22"/>
          <w:lang w:val="ru-RU" w:eastAsia="ru-RU" w:bidi="ar-SA"/>
        </w:rPr>
        <w:t xml:space="preserve">перечисления средств со своего расчетного счета на расчетный счет Лицензиата на основании </w:t>
      </w:r>
      <w:r w:rsidRPr="006E637B">
        <w:rPr>
          <w:rFonts w:ascii="Courier New" w:eastAsia="Times New Roman" w:hAnsi="Courier New" w:cs="Courier New"/>
          <w:color w:val="000000"/>
          <w:sz w:val="22"/>
          <w:szCs w:val="22"/>
          <w:lang w:val="ru-RU" w:eastAsia="ru-RU" w:bidi="ar-SA"/>
        </w:rPr>
        <w:t>выставленного счета в течение 15 (пятнадцати) рабочих дней с момента предоставления права использования.</w:t>
      </w:r>
    </w:p>
    <w:p w:rsidR="006E637B" w:rsidRPr="006E637B" w:rsidRDefault="006E637B" w:rsidP="006E637B">
      <w:pPr>
        <w:tabs>
          <w:tab w:val="left" w:pos="540"/>
        </w:tabs>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lastRenderedPageBreak/>
        <w:t xml:space="preserve">     4.4. Моментом оплаты считается дата списания денежных сре</w:t>
      </w:r>
      <w:proofErr w:type="gramStart"/>
      <w:r w:rsidRPr="006E637B">
        <w:rPr>
          <w:rFonts w:ascii="Courier New" w:eastAsia="Times New Roman" w:hAnsi="Courier New" w:cs="Courier New"/>
          <w:sz w:val="22"/>
          <w:szCs w:val="22"/>
          <w:lang w:val="ru-RU" w:eastAsia="ru-RU" w:bidi="ar-SA"/>
        </w:rPr>
        <w:t>дств с р</w:t>
      </w:r>
      <w:proofErr w:type="gramEnd"/>
      <w:r w:rsidRPr="006E637B">
        <w:rPr>
          <w:rFonts w:ascii="Courier New" w:eastAsia="Times New Roman" w:hAnsi="Courier New" w:cs="Courier New"/>
          <w:sz w:val="22"/>
          <w:szCs w:val="22"/>
          <w:lang w:val="ru-RU" w:eastAsia="ru-RU" w:bidi="ar-SA"/>
        </w:rPr>
        <w:t>асчетного счета Сублицензиата.</w:t>
      </w:r>
    </w:p>
    <w:p w:rsidR="006E637B" w:rsidRPr="006E637B" w:rsidRDefault="006E637B" w:rsidP="006E637B">
      <w:pPr>
        <w:spacing w:line="276" w:lineRule="auto"/>
        <w:ind w:right="37"/>
        <w:outlineLvl w:val="0"/>
        <w:rPr>
          <w:rFonts w:ascii="Courier New" w:eastAsia="Times New Roman" w:hAnsi="Courier New" w:cs="Courier New"/>
          <w:b/>
          <w:sz w:val="22"/>
          <w:szCs w:val="22"/>
          <w:lang w:val="ru-RU" w:eastAsia="ru-RU" w:bidi="ar-SA"/>
        </w:rPr>
      </w:pPr>
    </w:p>
    <w:p w:rsidR="006E637B" w:rsidRPr="006E637B" w:rsidRDefault="006E637B" w:rsidP="006E637B">
      <w:pPr>
        <w:numPr>
          <w:ilvl w:val="0"/>
          <w:numId w:val="5"/>
        </w:numPr>
        <w:spacing w:line="276" w:lineRule="auto"/>
        <w:ind w:right="37" w:firstLine="600"/>
        <w:jc w:val="center"/>
        <w:outlineLvl w:val="0"/>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ОТВЕТСТВЕННОСТЬ СТОРОН</w:t>
      </w:r>
    </w:p>
    <w:p w:rsidR="006E637B" w:rsidRPr="006E637B" w:rsidRDefault="006E637B" w:rsidP="006E637B">
      <w:pPr>
        <w:numPr>
          <w:ilvl w:val="1"/>
          <w:numId w:val="5"/>
        </w:numPr>
        <w:autoSpaceDE w:val="0"/>
        <w:autoSpaceDN w:val="0"/>
        <w:adjustRightInd w:val="0"/>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РФ.</w:t>
      </w:r>
    </w:p>
    <w:p w:rsidR="006E637B" w:rsidRPr="006E637B" w:rsidRDefault="006E637B" w:rsidP="006E637B">
      <w:pPr>
        <w:numPr>
          <w:ilvl w:val="1"/>
          <w:numId w:val="5"/>
        </w:numPr>
        <w:autoSpaceDE w:val="0"/>
        <w:autoSpaceDN w:val="0"/>
        <w:adjustRightInd w:val="0"/>
        <w:spacing w:line="276" w:lineRule="auto"/>
        <w:ind w:left="0" w:right="37" w:firstLine="709"/>
        <w:jc w:val="both"/>
        <w:rPr>
          <w:rFonts w:ascii="Courier New" w:eastAsia="Times New Roman" w:hAnsi="Courier New" w:cs="Courier New"/>
          <w:sz w:val="22"/>
          <w:szCs w:val="22"/>
          <w:lang w:val="ru-RU" w:eastAsia="ru-RU" w:bidi="ar-SA"/>
        </w:rPr>
      </w:pPr>
      <w:proofErr w:type="gramStart"/>
      <w:r w:rsidRPr="006E637B">
        <w:rPr>
          <w:rFonts w:ascii="Courier New" w:eastAsia="Times New Roman" w:hAnsi="Courier New" w:cs="Courier New"/>
          <w:sz w:val="22"/>
          <w:szCs w:val="22"/>
          <w:lang w:val="ru-RU" w:eastAsia="ru-RU" w:bidi="ar-SA"/>
        </w:rPr>
        <w:t>В случае возникновения обстоятельств, не находящихся под контролем Лицензиата, таких как (но не исключительно) прекращение производства, модификация или модернизация Программного продукта, а также изменение или прекращение исключительного права на Программный продукт, и исключающих возможность выполнения Лицензиатом обязательств на условиях, указанных в настоящем Договоре, Лицензиат имеет право аннулировать заказ Сублицензиата в отношении указанного Программного продукта и, с согласия Сублицензиата, предоставить права</w:t>
      </w:r>
      <w:proofErr w:type="gramEnd"/>
      <w:r w:rsidRPr="006E637B">
        <w:rPr>
          <w:rFonts w:ascii="Courier New" w:eastAsia="Times New Roman" w:hAnsi="Courier New" w:cs="Courier New"/>
          <w:sz w:val="22"/>
          <w:szCs w:val="22"/>
          <w:lang w:val="ru-RU" w:eastAsia="ru-RU" w:bidi="ar-SA"/>
        </w:rPr>
        <w:t xml:space="preserve"> на аналогичный Программный продукт (предоставить аналогичные права).</w:t>
      </w:r>
    </w:p>
    <w:p w:rsidR="006E637B" w:rsidRPr="006E637B" w:rsidRDefault="006E637B" w:rsidP="006E637B">
      <w:pPr>
        <w:numPr>
          <w:ilvl w:val="1"/>
          <w:numId w:val="5"/>
        </w:numPr>
        <w:autoSpaceDE w:val="0"/>
        <w:autoSpaceDN w:val="0"/>
        <w:adjustRightInd w:val="0"/>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Лицензиат не несет ответственность за несовместимость Программного продукта с конкретной конфигурацией программных и аппаратных средств, используемых Сублицензиатом на своих компьютерах, внесения изменений в программные файлы Программного продукта, нарушения целостности информации компьютерными "вирусами" или неквалифицированными действиями пользователей (обслуживающего персонала) Сублицензиата. </w:t>
      </w:r>
    </w:p>
    <w:p w:rsidR="006E637B" w:rsidRPr="006E637B" w:rsidRDefault="006E637B" w:rsidP="006E637B">
      <w:pPr>
        <w:numPr>
          <w:ilvl w:val="1"/>
          <w:numId w:val="5"/>
        </w:numPr>
        <w:autoSpaceDE w:val="0"/>
        <w:autoSpaceDN w:val="0"/>
        <w:adjustRightInd w:val="0"/>
        <w:spacing w:line="276" w:lineRule="auto"/>
        <w:ind w:left="0"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Лицензиат не несет ответственность за какие-либо убытки, ущерб, независимо от причин его возникновения, (включая, </w:t>
      </w:r>
      <w:proofErr w:type="gramStart"/>
      <w:r w:rsidRPr="006E637B">
        <w:rPr>
          <w:rFonts w:ascii="Courier New" w:eastAsia="Times New Roman" w:hAnsi="Courier New" w:cs="Courier New"/>
          <w:sz w:val="22"/>
          <w:szCs w:val="22"/>
          <w:lang w:val="ru-RU" w:eastAsia="ru-RU" w:bidi="ar-SA"/>
        </w:rPr>
        <w:t>но</w:t>
      </w:r>
      <w:proofErr w:type="gramEnd"/>
      <w:r w:rsidRPr="006E637B">
        <w:rPr>
          <w:rFonts w:ascii="Courier New" w:eastAsia="Times New Roman" w:hAnsi="Courier New" w:cs="Courier New"/>
          <w:sz w:val="22"/>
          <w:szCs w:val="22"/>
          <w:lang w:val="ru-RU" w:eastAsia="ru-RU" w:bidi="ar-SA"/>
        </w:rPr>
        <w:t xml:space="preserve">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Программного продукта.</w:t>
      </w:r>
    </w:p>
    <w:p w:rsidR="006E637B" w:rsidRPr="006E637B" w:rsidRDefault="006E637B" w:rsidP="006E637B">
      <w:pPr>
        <w:autoSpaceDE w:val="0"/>
        <w:autoSpaceDN w:val="0"/>
        <w:adjustRightInd w:val="0"/>
        <w:spacing w:line="276" w:lineRule="auto"/>
        <w:ind w:right="37" w:firstLine="709"/>
        <w:jc w:val="both"/>
        <w:rPr>
          <w:rFonts w:ascii="Courier New" w:eastAsia="Times New Roman" w:hAnsi="Courier New" w:cs="Courier New"/>
          <w:sz w:val="22"/>
          <w:szCs w:val="22"/>
          <w:lang w:val="ru-RU" w:eastAsia="ru-RU" w:bidi="ar-SA"/>
        </w:rPr>
      </w:pPr>
    </w:p>
    <w:p w:rsidR="006E637B" w:rsidRPr="006E637B" w:rsidRDefault="006E637B" w:rsidP="006E637B">
      <w:pPr>
        <w:autoSpaceDE w:val="0"/>
        <w:autoSpaceDN w:val="0"/>
        <w:adjustRightInd w:val="0"/>
        <w:spacing w:line="276" w:lineRule="auto"/>
        <w:ind w:right="37"/>
        <w:jc w:val="both"/>
        <w:rPr>
          <w:rFonts w:ascii="Courier New" w:eastAsia="Times New Roman" w:hAnsi="Courier New" w:cs="Courier New"/>
          <w:sz w:val="22"/>
          <w:szCs w:val="22"/>
          <w:lang w:val="ru-RU" w:eastAsia="ru-RU" w:bidi="ar-SA"/>
        </w:rPr>
      </w:pPr>
    </w:p>
    <w:p w:rsidR="006E637B" w:rsidRPr="006E637B" w:rsidRDefault="006E637B" w:rsidP="006E637B">
      <w:pPr>
        <w:numPr>
          <w:ilvl w:val="0"/>
          <w:numId w:val="5"/>
        </w:numPr>
        <w:spacing w:line="276" w:lineRule="auto"/>
        <w:ind w:right="37" w:firstLine="600"/>
        <w:jc w:val="center"/>
        <w:outlineLvl w:val="0"/>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ПОРЯДОК РАЗРЕШЕНИЯ СПОРОВ</w:t>
      </w:r>
    </w:p>
    <w:p w:rsidR="006E637B" w:rsidRPr="006E637B" w:rsidRDefault="006E637B" w:rsidP="006E637B">
      <w:pPr>
        <w:widowControl w:val="0"/>
        <w:spacing w:line="276" w:lineRule="auto"/>
        <w:ind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6.1. Все споры и разногласия по исполнению настоящего договора разрешаются сторонами в претензионном порядке. </w:t>
      </w:r>
    </w:p>
    <w:p w:rsidR="006E637B" w:rsidRPr="006E637B" w:rsidRDefault="006E637B" w:rsidP="006E637B">
      <w:pPr>
        <w:widowControl w:val="0"/>
        <w:spacing w:line="276" w:lineRule="auto"/>
        <w:ind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6.2. В претензии указываются: требования заявителя; сумма претензии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со ссылкой на соответствующее законодательство; перечень прилагаемых к претензии документов и других доказательств; иные сведения, необходимые для урегулирования спора. К претензии прилагаются копии документов (выписки из них), отсутствующие у другой стороны, и подтверждающие предъявленные заявителем требования.</w:t>
      </w:r>
    </w:p>
    <w:p w:rsidR="006E637B" w:rsidRPr="006E637B" w:rsidRDefault="006E637B" w:rsidP="006E637B">
      <w:pPr>
        <w:widowControl w:val="0"/>
        <w:spacing w:line="276" w:lineRule="auto"/>
        <w:ind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6.3. Срок рассмотрения претензии по настоящему договору – 10 (десять) рабочих дней со дня её получения другой стороной. Претензия отправляется средствами почтовой связи (заказным письмом с обратным уведомлением), либо вручается под расписку. Претензия и ответ на претензию подписываются исполнителем (или другим уполномоченным лицом). В случае возврата претензии почтовой службой в связи с отсутствием адресата по адресу, указанному в договоре, претензионный порядок считается соблюденным.</w:t>
      </w:r>
    </w:p>
    <w:p w:rsidR="006E637B" w:rsidRPr="006E637B" w:rsidRDefault="006E637B" w:rsidP="006E637B">
      <w:pPr>
        <w:widowControl w:val="0"/>
        <w:spacing w:line="276" w:lineRule="auto"/>
        <w:ind w:right="37" w:firstLine="709"/>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6.4. При невозможности урегулирования споров путем переговоров, они передаются в Арбитражный суд Свердловской области с соблюдением установленного сторонами обязательного досудебного претензионного порядка </w:t>
      </w:r>
      <w:r w:rsidRPr="006E637B">
        <w:rPr>
          <w:rFonts w:ascii="Courier New" w:eastAsia="Times New Roman" w:hAnsi="Courier New" w:cs="Courier New"/>
          <w:sz w:val="22"/>
          <w:szCs w:val="22"/>
          <w:lang w:val="ru-RU" w:eastAsia="ru-RU" w:bidi="ar-SA"/>
        </w:rPr>
        <w:lastRenderedPageBreak/>
        <w:t>урегулирования спора.</w:t>
      </w:r>
    </w:p>
    <w:p w:rsidR="006E637B" w:rsidRPr="006E637B" w:rsidRDefault="006E637B" w:rsidP="006E637B">
      <w:pPr>
        <w:widowControl w:val="0"/>
        <w:spacing w:line="276" w:lineRule="auto"/>
        <w:ind w:right="37" w:firstLine="709"/>
        <w:jc w:val="both"/>
        <w:rPr>
          <w:rFonts w:ascii="Courier New" w:eastAsia="Times New Roman" w:hAnsi="Courier New" w:cs="Courier New"/>
          <w:sz w:val="22"/>
          <w:szCs w:val="22"/>
          <w:lang w:val="ru-RU" w:eastAsia="ru-RU" w:bidi="ar-SA"/>
        </w:rPr>
      </w:pPr>
    </w:p>
    <w:p w:rsidR="006E637B" w:rsidRPr="006E637B" w:rsidRDefault="006E637B" w:rsidP="006E637B">
      <w:pPr>
        <w:keepNext/>
        <w:tabs>
          <w:tab w:val="left" w:pos="540"/>
        </w:tabs>
        <w:suppressAutoHyphens/>
        <w:spacing w:line="276" w:lineRule="auto"/>
        <w:ind w:right="37"/>
        <w:jc w:val="center"/>
        <w:outlineLvl w:val="1"/>
        <w:rPr>
          <w:rFonts w:ascii="Courier New" w:eastAsia="Times New Roman" w:hAnsi="Courier New" w:cs="Courier New"/>
          <w:b/>
          <w:bCs/>
          <w:caps/>
          <w:smallCaps/>
          <w:sz w:val="22"/>
          <w:szCs w:val="22"/>
          <w:lang w:val="ru-RU" w:eastAsia="ru-RU" w:bidi="ar-SA"/>
        </w:rPr>
      </w:pPr>
      <w:r w:rsidRPr="006E637B">
        <w:rPr>
          <w:rFonts w:ascii="Courier New" w:eastAsia="Times New Roman" w:hAnsi="Courier New" w:cs="Courier New"/>
          <w:b/>
          <w:bCs/>
          <w:caps/>
          <w:smallCaps/>
          <w:sz w:val="22"/>
          <w:szCs w:val="22"/>
          <w:lang w:val="ru-RU" w:eastAsia="ru-RU" w:bidi="ar-SA"/>
        </w:rPr>
        <w:t>7. Обстоятельства непреодолимой силы (форс-мажор)</w:t>
      </w:r>
    </w:p>
    <w:p w:rsidR="006E637B" w:rsidRPr="006E637B" w:rsidRDefault="006E637B" w:rsidP="006E637B">
      <w:pPr>
        <w:spacing w:line="276" w:lineRule="auto"/>
        <w:ind w:right="37" w:firstLine="708"/>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7.1.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форс-мажорных обстоятельств.</w:t>
      </w:r>
    </w:p>
    <w:p w:rsidR="006E637B" w:rsidRPr="006E637B" w:rsidRDefault="006E637B" w:rsidP="006E637B">
      <w:pPr>
        <w:spacing w:line="276" w:lineRule="auto"/>
        <w:ind w:right="37" w:firstLine="708"/>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Под форс-мажорными обстоятельствами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7.2. Сторона, у которой возникли обстоятельства форс-мажора, обязана в течение 5 (пяти) рабочих дней с момента наступления форс-мажорных обстоятельств письменно уведомить другую сторону о наступлении этих обстоятельств, указав при этом предполагаемый срок действия и прекращения этих обстоятельств. Факты, изложенные в уведомлении, должны быть подтверждены компетентным органом. </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7.3. Если обстоятельства будут продолжаться более 3-х месяцев, то любая сторона имеет  право отказаться от дальнейшего исполнения обязательств по Договору и, в этом случае, не будет иметь право на возмещение другой стороной  возможных убытков.</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7.4.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p>
    <w:p w:rsidR="006E637B" w:rsidRPr="006E637B" w:rsidRDefault="006E637B" w:rsidP="006E637B">
      <w:pPr>
        <w:tabs>
          <w:tab w:val="left" w:pos="1134"/>
        </w:tabs>
        <w:overflowPunct w:val="0"/>
        <w:autoSpaceDE w:val="0"/>
        <w:autoSpaceDN w:val="0"/>
        <w:adjustRightInd w:val="0"/>
        <w:spacing w:line="276" w:lineRule="auto"/>
        <w:ind w:right="37" w:firstLine="720"/>
        <w:jc w:val="center"/>
        <w:textAlignment w:val="baseline"/>
        <w:rPr>
          <w:rFonts w:ascii="Courier New" w:eastAsia="Times New Roman" w:hAnsi="Courier New" w:cs="Courier New"/>
          <w:b/>
          <w:bCs/>
          <w:iCs/>
          <w:sz w:val="22"/>
          <w:szCs w:val="22"/>
          <w:lang w:val="ru-RU" w:eastAsia="ru-RU" w:bidi="ar-SA"/>
        </w:rPr>
      </w:pPr>
      <w:r w:rsidRPr="006E637B">
        <w:rPr>
          <w:rFonts w:ascii="Courier New" w:eastAsia="Times New Roman" w:hAnsi="Courier New" w:cs="Courier New"/>
          <w:b/>
          <w:bCs/>
          <w:iCs/>
          <w:sz w:val="22"/>
          <w:szCs w:val="22"/>
          <w:lang w:val="ru-RU" w:eastAsia="ru-RU" w:bidi="ar-SA"/>
        </w:rPr>
        <w:t>8. СРОК ДЕЙСТВИЯ ДОГОВОРА</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8.1. Настоящий договор вступает в силу с момента подписания его сторонами и действует до полного их исполнения сторонами. </w:t>
      </w:r>
    </w:p>
    <w:p w:rsidR="006E637B" w:rsidRPr="006E637B" w:rsidRDefault="006E637B" w:rsidP="006E637B">
      <w:pPr>
        <w:autoSpaceDE w:val="0"/>
        <w:autoSpaceDN w:val="0"/>
        <w:adjustRightInd w:val="0"/>
        <w:spacing w:line="276" w:lineRule="auto"/>
        <w:ind w:right="37"/>
        <w:jc w:val="both"/>
        <w:rPr>
          <w:rFonts w:ascii="Courier New" w:eastAsia="Times New Roman" w:hAnsi="Courier New" w:cs="Courier New"/>
          <w:sz w:val="22"/>
          <w:szCs w:val="22"/>
          <w:lang w:val="ru-RU" w:eastAsia="ru-RU" w:bidi="ar-SA"/>
        </w:rPr>
      </w:pPr>
    </w:p>
    <w:p w:rsidR="006E637B" w:rsidRPr="006E637B" w:rsidRDefault="006E637B" w:rsidP="006E637B">
      <w:pPr>
        <w:spacing w:line="276" w:lineRule="auto"/>
        <w:ind w:right="37"/>
        <w:jc w:val="center"/>
        <w:outlineLvl w:val="0"/>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9. ЗАКЛЮЧИТЕЛЬНЫЕ ПОЛОЖЕНИЯ</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9.1. Настоящий Договор вступает в силу с момента его подписания Сторонами и действует до момента надлежащего исполнения Сторонами всех своих обязательств по настоящему Договору. </w:t>
      </w:r>
    </w:p>
    <w:p w:rsidR="006E637B" w:rsidRPr="006E637B" w:rsidRDefault="006E637B" w:rsidP="006E637B">
      <w:pPr>
        <w:tabs>
          <w:tab w:val="left" w:pos="0"/>
        </w:tabs>
        <w:autoSpaceDE w:val="0"/>
        <w:autoSpaceDN w:val="0"/>
        <w:adjustRightInd w:val="0"/>
        <w:spacing w:line="276" w:lineRule="auto"/>
        <w:ind w:right="37"/>
        <w:jc w:val="both"/>
        <w:rPr>
          <w:rFonts w:ascii="Courier New" w:eastAsia="Times New Roman" w:hAnsi="Courier New" w:cs="Courier New"/>
          <w:color w:val="000000"/>
          <w:sz w:val="22"/>
          <w:szCs w:val="22"/>
          <w:lang w:val="ru-RU" w:bidi="ar-SA"/>
        </w:rPr>
      </w:pPr>
      <w:r w:rsidRPr="006E637B">
        <w:rPr>
          <w:rFonts w:ascii="Courier New" w:eastAsia="Times New Roman" w:hAnsi="Courier New" w:cs="Courier New"/>
          <w:sz w:val="22"/>
          <w:szCs w:val="22"/>
          <w:lang w:val="ru-RU" w:eastAsia="ru-RU" w:bidi="ar-SA"/>
        </w:rPr>
        <w:t xml:space="preserve">      9.2.   Изменение условий настоящего Договора и его досрочное расторжение допускаются по письменному соглашению Сторон, за исключением случаев, когда возможность изменения или расторжения Договора по требованию одной из Сторон прямо предусмотрена действующим законодательством РФ и настоящим Договором. </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9.3. Ни одна из сторон не вправе передавать третьим лицам права и обязательства по настоящему Договору без письменного согласия другой Стороны.</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      9.4. </w:t>
      </w:r>
      <w:proofErr w:type="gramStart"/>
      <w:r w:rsidRPr="006E637B">
        <w:rPr>
          <w:rFonts w:ascii="Courier New" w:eastAsia="Times New Roman" w:hAnsi="Courier New" w:cs="Courier New"/>
          <w:sz w:val="22"/>
          <w:szCs w:val="22"/>
          <w:lang w:val="ru-RU" w:eastAsia="ru-RU" w:bidi="ar-SA"/>
        </w:rPr>
        <w:t>В случае изменения у какой-либо из Сторон юридического и/или фактических  адресов, номеров телефонов, банковских реквизитов, она обязана в течение 5 (пяти) дней в даты вступления в силу таких изменений письменно известить об этом другую сторону, а также указать в письме, что оно является неотъемлемой частью настоящего договора.</w:t>
      </w:r>
      <w:proofErr w:type="gramEnd"/>
      <w:r w:rsidRPr="006E637B">
        <w:rPr>
          <w:rFonts w:ascii="Courier New" w:eastAsia="Times New Roman" w:hAnsi="Courier New" w:cs="Courier New"/>
          <w:sz w:val="22"/>
          <w:szCs w:val="22"/>
          <w:lang w:val="ru-RU" w:eastAsia="ru-RU" w:bidi="ar-SA"/>
        </w:rPr>
        <w:t xml:space="preserve"> При этом заключения дополнительного соглашения между Сторонами в целях закрепить указанные изменения в нём не требуется.</w:t>
      </w:r>
    </w:p>
    <w:p w:rsidR="006E637B" w:rsidRPr="006E637B" w:rsidRDefault="006E637B" w:rsidP="006E637B">
      <w:pPr>
        <w:spacing w:line="276" w:lineRule="auto"/>
        <w:ind w:right="37"/>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lastRenderedPageBreak/>
        <w:t xml:space="preserve">      9.5. Отношения между Сторонами, неурегулированные настоящим Договором, регулируются действующим законодательством РФ. </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9.6. Все Приложения к настоящему Договору, Соглашения Сторон об изменении настоящего Договора являются неотъемлемыми частями настоящего Договора и имеют обязательную силу для Сторон наравне с другими положениями настоящего Договора.</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9.7. Настоящий Договор составлен </w:t>
      </w:r>
      <w:smartTag w:uri="urn:schemas-microsoft-com:office:smarttags" w:element="time">
        <w:smartTagPr>
          <w:attr w:name="Hour" w:val="14"/>
          <w:attr w:name="Minute" w:val="0"/>
        </w:smartTagPr>
        <w:r w:rsidRPr="006E637B">
          <w:rPr>
            <w:rFonts w:ascii="Courier New" w:eastAsia="Times New Roman" w:hAnsi="Courier New" w:cs="Courier New"/>
            <w:sz w:val="22"/>
            <w:szCs w:val="22"/>
            <w:lang w:val="ru-RU" w:eastAsia="ru-RU" w:bidi="ar-SA"/>
          </w:rPr>
          <w:t>в 2</w:t>
        </w:r>
      </w:smartTag>
      <w:r w:rsidRPr="006E637B">
        <w:rPr>
          <w:rFonts w:ascii="Courier New" w:eastAsia="Times New Roman" w:hAnsi="Courier New" w:cs="Courier New"/>
          <w:sz w:val="22"/>
          <w:szCs w:val="22"/>
          <w:lang w:val="ru-RU" w:eastAsia="ru-RU" w:bidi="ar-SA"/>
        </w:rPr>
        <w:t xml:space="preserve"> (двух) подлинных экземплярах, имеющих одинаковую юридическую силу, по одному экземпляру для каждой из Сторон. </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9.8. </w:t>
      </w:r>
      <w:proofErr w:type="gramStart"/>
      <w:r w:rsidRPr="006E637B">
        <w:rPr>
          <w:rFonts w:ascii="Courier New" w:eastAsia="Times New Roman" w:hAnsi="Courier New" w:cs="Courier New"/>
          <w:sz w:val="22"/>
          <w:szCs w:val="22"/>
          <w:lang w:val="ru-RU" w:eastAsia="ru-RU" w:bidi="ar-SA"/>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6E637B">
        <w:rPr>
          <w:rFonts w:ascii="Courier New" w:eastAsia="Times New Roman" w:hAnsi="Courier New" w:cs="Courier New"/>
          <w:sz w:val="22"/>
          <w:szCs w:val="22"/>
          <w:lang w:val="ru-RU" w:eastAsia="ru-RU" w:bidi="ar-SA"/>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9.9.</w:t>
      </w:r>
      <w:r w:rsidRPr="006E637B">
        <w:rPr>
          <w:rFonts w:ascii="Courier New" w:eastAsia="Times New Roman" w:hAnsi="Courier New" w:cs="Courier New"/>
          <w:sz w:val="22"/>
          <w:szCs w:val="22"/>
          <w:lang w:val="ru-RU" w:eastAsia="ru-RU" w:bidi="ar-SA"/>
        </w:rPr>
        <w:tab/>
      </w:r>
      <w:proofErr w:type="gramStart"/>
      <w:r w:rsidRPr="006E637B">
        <w:rPr>
          <w:rFonts w:ascii="Courier New" w:eastAsia="Times New Roman" w:hAnsi="Courier New" w:cs="Courier New"/>
          <w:sz w:val="22"/>
          <w:szCs w:val="22"/>
          <w:lang w:val="ru-RU" w:eastAsia="ru-RU" w:bidi="ar-SA"/>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6E637B">
        <w:rPr>
          <w:rFonts w:ascii="Courier New" w:eastAsia="Times New Roman" w:hAnsi="Courier New" w:cs="Courier New"/>
          <w:sz w:val="22"/>
          <w:szCs w:val="22"/>
          <w:lang w:val="ru-RU" w:eastAsia="ru-RU" w:bidi="ar-SA"/>
        </w:rPr>
        <w:t xml:space="preserve"> </w:t>
      </w:r>
      <w:proofErr w:type="gramStart"/>
      <w:r w:rsidRPr="006E637B">
        <w:rPr>
          <w:rFonts w:ascii="Courier New" w:eastAsia="Times New Roman" w:hAnsi="Courier New" w:cs="Courier New"/>
          <w:sz w:val="22"/>
          <w:szCs w:val="22"/>
          <w:lang w:val="ru-RU" w:eastAsia="ru-RU" w:bidi="ar-SA"/>
        </w:rPr>
        <w:t>худших</w:t>
      </w:r>
      <w:proofErr w:type="gramEnd"/>
      <w:r w:rsidRPr="006E637B">
        <w:rPr>
          <w:rFonts w:ascii="Courier New" w:eastAsia="Times New Roman" w:hAnsi="Courier New" w:cs="Courier New"/>
          <w:sz w:val="22"/>
          <w:szCs w:val="22"/>
          <w:lang w:val="ru-RU" w:eastAsia="ru-RU" w:bidi="ar-SA"/>
        </w:rPr>
        <w:t>, чем содержатся в настоящем Договоре.</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9.10.</w:t>
      </w:r>
      <w:r w:rsidRPr="006E637B">
        <w:rPr>
          <w:rFonts w:ascii="Courier New" w:eastAsia="Times New Roman" w:hAnsi="Courier New" w:cs="Courier New"/>
          <w:sz w:val="22"/>
          <w:szCs w:val="22"/>
          <w:lang w:val="ru-RU" w:eastAsia="ru-RU" w:bidi="ar-SA"/>
        </w:rPr>
        <w:tab/>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9.11.</w:t>
      </w:r>
      <w:r w:rsidRPr="006E637B">
        <w:rPr>
          <w:rFonts w:ascii="Courier New" w:eastAsia="Times New Roman" w:hAnsi="Courier New" w:cs="Courier New"/>
          <w:sz w:val="22"/>
          <w:szCs w:val="22"/>
          <w:lang w:val="ru-RU" w:eastAsia="ru-RU" w:bidi="ar-SA"/>
        </w:rPr>
        <w:tab/>
      </w:r>
      <w:proofErr w:type="gramStart"/>
      <w:r w:rsidRPr="006E637B">
        <w:rPr>
          <w:rFonts w:ascii="Courier New" w:eastAsia="Times New Roman" w:hAnsi="Courier New" w:cs="Courier New"/>
          <w:sz w:val="22"/>
          <w:szCs w:val="22"/>
          <w:lang w:val="ru-RU" w:eastAsia="ru-RU" w:bidi="ar-SA"/>
        </w:rPr>
        <w:t>В случае если для предоставления права использования программ для ЭВМ по настоящему Договору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w:t>
      </w:r>
      <w:proofErr w:type="gramEnd"/>
      <w:r w:rsidRPr="006E637B">
        <w:rPr>
          <w:rFonts w:ascii="Courier New" w:eastAsia="Times New Roman" w:hAnsi="Courier New" w:cs="Courier New"/>
          <w:sz w:val="22"/>
          <w:szCs w:val="22"/>
          <w:lang w:val="ru-RU" w:eastAsia="ru-RU" w:bidi="ar-SA"/>
        </w:rPr>
        <w:t xml:space="preserve">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rsidR="006E637B" w:rsidRPr="006E637B" w:rsidRDefault="006E637B" w:rsidP="006E637B">
      <w:pPr>
        <w:tabs>
          <w:tab w:val="left" w:pos="709"/>
        </w:tabs>
        <w:spacing w:line="276" w:lineRule="auto"/>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9.12.</w:t>
      </w:r>
      <w:r w:rsidRPr="006E637B">
        <w:rPr>
          <w:rFonts w:ascii="Courier New" w:eastAsia="Times New Roman" w:hAnsi="Courier New" w:cs="Courier New"/>
          <w:sz w:val="22"/>
          <w:szCs w:val="22"/>
          <w:lang w:val="ru-RU" w:eastAsia="ru-RU" w:bidi="ar-SA"/>
        </w:rPr>
        <w:tab/>
      </w:r>
      <w:proofErr w:type="gramStart"/>
      <w:r w:rsidRPr="006E637B">
        <w:rPr>
          <w:rFonts w:ascii="Courier New" w:eastAsia="Times New Roman" w:hAnsi="Courier New" w:cs="Courier New"/>
          <w:sz w:val="22"/>
          <w:szCs w:val="22"/>
          <w:lang w:val="ru-RU" w:eastAsia="ru-RU" w:bidi="ar-SA"/>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rsidR="006E637B" w:rsidRPr="006E637B" w:rsidRDefault="006E637B" w:rsidP="00947FAB">
      <w:pPr>
        <w:tabs>
          <w:tab w:val="left" w:pos="709"/>
        </w:tabs>
        <w:ind w:right="37"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lastRenderedPageBreak/>
        <w:t>9.13.</w:t>
      </w:r>
      <w:r w:rsidRPr="006E637B">
        <w:rPr>
          <w:rFonts w:ascii="Courier New" w:eastAsia="Times New Roman" w:hAnsi="Courier New" w:cs="Courier New"/>
          <w:sz w:val="22"/>
          <w:szCs w:val="22"/>
          <w:lang w:val="ru-RU" w:eastAsia="ru-RU" w:bidi="ar-SA"/>
        </w:rPr>
        <w:tab/>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6E637B" w:rsidRPr="006E637B" w:rsidRDefault="006E637B" w:rsidP="00947FAB">
      <w:pPr>
        <w:ind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9.14. Сторо</w:t>
      </w:r>
      <w:r>
        <w:rPr>
          <w:rFonts w:ascii="Courier New" w:eastAsia="Times New Roman" w:hAnsi="Courier New" w:cs="Courier New"/>
          <w:sz w:val="22"/>
          <w:szCs w:val="22"/>
          <w:lang w:val="ru-RU" w:eastAsia="ru-RU" w:bidi="ar-SA"/>
        </w:rPr>
        <w:t>нам известно о том, что Сублицензиат</w:t>
      </w:r>
      <w:r w:rsidRPr="006E637B">
        <w:rPr>
          <w:rFonts w:ascii="Courier New" w:eastAsia="Times New Roman" w:hAnsi="Courier New" w:cs="Courier New"/>
          <w:sz w:val="22"/>
          <w:szCs w:val="22"/>
          <w:lang w:val="ru-RU" w:eastAsia="ru-RU" w:bidi="ar-SA"/>
        </w:rPr>
        <w:t xml:space="preserve"> развивает не допускающую взяточничество культуру и ведет антикоррупционную политику. «Антикоррупционная политика ОАО «</w:t>
      </w:r>
      <w:proofErr w:type="spellStart"/>
      <w:r w:rsidRPr="006E637B">
        <w:rPr>
          <w:rFonts w:ascii="Courier New" w:eastAsia="Times New Roman" w:hAnsi="Courier New" w:cs="Courier New"/>
          <w:sz w:val="22"/>
          <w:szCs w:val="22"/>
          <w:lang w:val="ru-RU" w:eastAsia="ru-RU" w:bidi="ar-SA"/>
        </w:rPr>
        <w:t>ЕЭнС</w:t>
      </w:r>
      <w:proofErr w:type="spellEnd"/>
      <w:r w:rsidRPr="006E637B">
        <w:rPr>
          <w:rFonts w:ascii="Courier New" w:eastAsia="Times New Roman" w:hAnsi="Courier New" w:cs="Courier New"/>
          <w:sz w:val="22"/>
          <w:szCs w:val="22"/>
          <w:lang w:val="ru-RU" w:eastAsia="ru-RU" w:bidi="ar-SA"/>
        </w:rPr>
        <w:t>» является общедоступным</w:t>
      </w:r>
      <w:r>
        <w:rPr>
          <w:rFonts w:ascii="Courier New" w:eastAsia="Times New Roman" w:hAnsi="Courier New" w:cs="Courier New"/>
          <w:sz w:val="22"/>
          <w:szCs w:val="22"/>
          <w:lang w:val="ru-RU" w:eastAsia="ru-RU" w:bidi="ar-SA"/>
        </w:rPr>
        <w:t xml:space="preserve"> документом на странице Сублицензиата</w:t>
      </w:r>
      <w:r w:rsidRPr="006E637B">
        <w:rPr>
          <w:rFonts w:ascii="Courier New" w:eastAsia="Times New Roman" w:hAnsi="Courier New" w:cs="Courier New"/>
          <w:sz w:val="22"/>
          <w:szCs w:val="22"/>
          <w:lang w:val="ru-RU" w:eastAsia="ru-RU" w:bidi="ar-SA"/>
        </w:rPr>
        <w:t xml:space="preserve"> в сети Интернет (www.eens.ru) и у Сторон отсутствуют препятствия в доступе к данному документу.</w:t>
      </w:r>
    </w:p>
    <w:p w:rsidR="006E637B" w:rsidRPr="006E637B" w:rsidRDefault="006E637B" w:rsidP="00947FAB">
      <w:pPr>
        <w:ind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rsidR="006E637B" w:rsidRPr="006E637B" w:rsidRDefault="006E637B" w:rsidP="00947FAB">
      <w:pPr>
        <w:ind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При исполнении своих обязательств по настоящему договору Стороны, их аффилированные лица, работники или посредники обязуются не осуществлять действия, нарушающие требования применимого законодательства РФ и международных актов о противодействии коррупции и (или) легализации (отмыванию) доходов, полученных преступным путем.</w:t>
      </w:r>
    </w:p>
    <w:p w:rsidR="006E637B" w:rsidRPr="006E637B" w:rsidRDefault="006E637B" w:rsidP="00947FAB">
      <w:pPr>
        <w:ind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Стороны отказываются от стимулирования каким-либо образом работников друг друга любыми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E637B" w:rsidRPr="006E637B" w:rsidRDefault="006E637B" w:rsidP="00947FAB">
      <w:pPr>
        <w:tabs>
          <w:tab w:val="num" w:pos="567"/>
        </w:tabs>
        <w:ind w:firstLine="851"/>
        <w:jc w:val="both"/>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В случае возникновения у любой из Сторон по настоящему договору подозрений, что произошло или может произойти нарушение каких-либо положений настоящего пункта, такая Сторона обязуется уведомить </w:t>
      </w:r>
      <w:proofErr w:type="gramStart"/>
      <w:r w:rsidRPr="006E637B">
        <w:rPr>
          <w:rFonts w:ascii="Courier New" w:eastAsia="Times New Roman" w:hAnsi="Courier New" w:cs="Courier New"/>
          <w:sz w:val="22"/>
          <w:szCs w:val="22"/>
          <w:lang w:val="ru-RU" w:eastAsia="ru-RU" w:bidi="ar-SA"/>
        </w:rPr>
        <w:t>другую</w:t>
      </w:r>
      <w:proofErr w:type="gramEnd"/>
      <w:r w:rsidRPr="006E637B">
        <w:rPr>
          <w:rFonts w:ascii="Courier New" w:eastAsia="Times New Roman" w:hAnsi="Courier New" w:cs="Courier New"/>
          <w:sz w:val="22"/>
          <w:szCs w:val="22"/>
          <w:lang w:val="ru-RU" w:eastAsia="ru-RU" w:bidi="ar-SA"/>
        </w:rPr>
        <w:t xml:space="preserve"> в письменном виде. Пояснения относительно полученного уведомления предоставляются в письменном виде в течение десяти рабочих дней </w:t>
      </w:r>
      <w:proofErr w:type="gramStart"/>
      <w:r w:rsidRPr="006E637B">
        <w:rPr>
          <w:rFonts w:ascii="Courier New" w:eastAsia="Times New Roman" w:hAnsi="Courier New" w:cs="Courier New"/>
          <w:sz w:val="22"/>
          <w:szCs w:val="22"/>
          <w:lang w:val="ru-RU" w:eastAsia="ru-RU" w:bidi="ar-SA"/>
        </w:rPr>
        <w:t>с даты</w:t>
      </w:r>
      <w:proofErr w:type="gramEnd"/>
      <w:r w:rsidRPr="006E637B">
        <w:rPr>
          <w:rFonts w:ascii="Courier New" w:eastAsia="Times New Roman" w:hAnsi="Courier New" w:cs="Courier New"/>
          <w:sz w:val="22"/>
          <w:szCs w:val="22"/>
          <w:lang w:val="ru-RU" w:eastAsia="ru-RU" w:bidi="ar-SA"/>
        </w:rPr>
        <w:t xml:space="preserve"> его получения.</w:t>
      </w:r>
    </w:p>
    <w:p w:rsidR="006E637B" w:rsidRPr="006E637B" w:rsidRDefault="006E637B" w:rsidP="00947FAB">
      <w:pPr>
        <w:tabs>
          <w:tab w:val="left" w:pos="709"/>
        </w:tabs>
        <w:ind w:right="37" w:firstLine="851"/>
        <w:jc w:val="both"/>
        <w:rPr>
          <w:rFonts w:ascii="Courier New" w:eastAsia="Times New Roman" w:hAnsi="Courier New" w:cs="Courier New"/>
          <w:sz w:val="22"/>
          <w:szCs w:val="22"/>
          <w:lang w:val="ru-RU" w:eastAsia="ru-RU" w:bidi="ar-SA"/>
        </w:rPr>
      </w:pPr>
    </w:p>
    <w:p w:rsidR="006E637B" w:rsidRPr="006E637B" w:rsidRDefault="006E637B" w:rsidP="006E637B">
      <w:pPr>
        <w:ind w:left="1391" w:hanging="851"/>
        <w:jc w:val="both"/>
        <w:rPr>
          <w:rFonts w:ascii="Courier New" w:eastAsia="Times New Roman" w:hAnsi="Courier New" w:cs="Courier New"/>
          <w:sz w:val="22"/>
          <w:szCs w:val="22"/>
          <w:lang w:val="ru-RU" w:eastAsia="ru-RU" w:bidi="ar-SA"/>
        </w:rPr>
      </w:pPr>
    </w:p>
    <w:p w:rsidR="006E637B" w:rsidRPr="006E637B" w:rsidRDefault="006E637B" w:rsidP="006E637B">
      <w:pPr>
        <w:numPr>
          <w:ilvl w:val="0"/>
          <w:numId w:val="6"/>
        </w:numPr>
        <w:ind w:right="-28"/>
        <w:jc w:val="center"/>
        <w:outlineLvl w:val="0"/>
        <w:rPr>
          <w:rFonts w:ascii="Courier New" w:eastAsia="Times New Roman" w:hAnsi="Courier New" w:cs="Courier New"/>
          <w:b/>
          <w:sz w:val="22"/>
          <w:szCs w:val="22"/>
          <w:lang w:val="ru-RU" w:eastAsia="ru-RU" w:bidi="ar-SA"/>
        </w:rPr>
      </w:pPr>
      <w:r w:rsidRPr="006E637B">
        <w:rPr>
          <w:rFonts w:ascii="Courier New" w:eastAsia="Times New Roman" w:hAnsi="Courier New" w:cs="Courier New"/>
          <w:b/>
          <w:sz w:val="22"/>
          <w:szCs w:val="22"/>
          <w:lang w:val="ru-RU" w:eastAsia="ru-RU" w:bidi="ar-SA"/>
        </w:rPr>
        <w:t>АДРЕСА, БАНКОВСКИЕ РЕКВИЗИТЫ И ПОДПИСИ СТОРОН</w:t>
      </w:r>
    </w:p>
    <w:p w:rsidR="006E637B" w:rsidRPr="006E637B" w:rsidRDefault="006E637B" w:rsidP="006E637B">
      <w:pPr>
        <w:ind w:right="-28"/>
        <w:outlineLvl w:val="0"/>
        <w:rPr>
          <w:rFonts w:ascii="Courier New" w:eastAsia="Times New Roman" w:hAnsi="Courier New" w:cs="Courier New"/>
          <w:b/>
          <w:sz w:val="22"/>
          <w:szCs w:val="22"/>
          <w:lang w:val="ru-RU" w:eastAsia="ru-RU" w:bidi="ar-SA"/>
        </w:rPr>
      </w:pPr>
      <w:r w:rsidRPr="006E637B">
        <w:rPr>
          <w:rFonts w:ascii="Courier New" w:eastAsia="Times New Roman" w:hAnsi="Courier New" w:cs="Courier New"/>
          <w:b/>
          <w:caps/>
          <w:lang w:val="ru-RU" w:eastAsia="ru-RU" w:bidi="ar-SA"/>
        </w:rPr>
        <w:t>СУБЛИЦЕНЗИАТ:</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ОАО «</w:t>
      </w:r>
      <w:proofErr w:type="spellStart"/>
      <w:r w:rsidRPr="006E637B">
        <w:rPr>
          <w:rFonts w:ascii="Courier New" w:eastAsia="Times New Roman" w:hAnsi="Courier New" w:cs="Courier New"/>
          <w:sz w:val="22"/>
          <w:szCs w:val="22"/>
          <w:lang w:val="ru-RU" w:eastAsia="ru-RU" w:bidi="ar-SA"/>
        </w:rPr>
        <w:t>Екатеринбургэнергосбыт</w:t>
      </w:r>
      <w:proofErr w:type="spellEnd"/>
      <w:r w:rsidRPr="006E637B">
        <w:rPr>
          <w:rFonts w:ascii="Courier New" w:eastAsia="Times New Roman" w:hAnsi="Courier New" w:cs="Courier New"/>
          <w:sz w:val="22"/>
          <w:szCs w:val="22"/>
          <w:lang w:val="ru-RU" w:eastAsia="ru-RU" w:bidi="ar-SA"/>
        </w:rPr>
        <w:t>»</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Юридический адрес и индекс: 620144, Свердловская </w:t>
      </w:r>
      <w:proofErr w:type="spellStart"/>
      <w:proofErr w:type="gramStart"/>
      <w:r w:rsidRPr="006E637B">
        <w:rPr>
          <w:rFonts w:ascii="Courier New" w:eastAsia="Times New Roman" w:hAnsi="Courier New" w:cs="Courier New"/>
          <w:sz w:val="22"/>
          <w:szCs w:val="22"/>
          <w:lang w:val="ru-RU" w:eastAsia="ru-RU" w:bidi="ar-SA"/>
        </w:rPr>
        <w:t>обл</w:t>
      </w:r>
      <w:proofErr w:type="spellEnd"/>
      <w:proofErr w:type="gramEnd"/>
      <w:r w:rsidRPr="006E637B">
        <w:rPr>
          <w:rFonts w:ascii="Courier New" w:eastAsia="Times New Roman" w:hAnsi="Courier New" w:cs="Courier New"/>
          <w:sz w:val="22"/>
          <w:szCs w:val="22"/>
          <w:lang w:val="ru-RU" w:eastAsia="ru-RU" w:bidi="ar-SA"/>
        </w:rPr>
        <w:t xml:space="preserve">, Екатеринбург г, Сурикова </w:t>
      </w:r>
      <w:proofErr w:type="spellStart"/>
      <w:r w:rsidRPr="006E637B">
        <w:rPr>
          <w:rFonts w:ascii="Courier New" w:eastAsia="Times New Roman" w:hAnsi="Courier New" w:cs="Courier New"/>
          <w:sz w:val="22"/>
          <w:szCs w:val="22"/>
          <w:lang w:val="ru-RU" w:eastAsia="ru-RU" w:bidi="ar-SA"/>
        </w:rPr>
        <w:t>ул</w:t>
      </w:r>
      <w:proofErr w:type="spellEnd"/>
      <w:r w:rsidRPr="006E637B">
        <w:rPr>
          <w:rFonts w:ascii="Courier New" w:eastAsia="Times New Roman" w:hAnsi="Courier New" w:cs="Courier New"/>
          <w:sz w:val="22"/>
          <w:szCs w:val="22"/>
          <w:lang w:val="ru-RU" w:eastAsia="ru-RU" w:bidi="ar-SA"/>
        </w:rPr>
        <w:t>, дом № 48</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Почтовый адрес и индекс: 620017, г. Екатеринбург, </w:t>
      </w:r>
      <w:proofErr w:type="spellStart"/>
      <w:r w:rsidRPr="006E637B">
        <w:rPr>
          <w:rFonts w:ascii="Courier New" w:eastAsia="Times New Roman" w:hAnsi="Courier New" w:cs="Courier New"/>
          <w:sz w:val="22"/>
          <w:szCs w:val="22"/>
          <w:lang w:val="ru-RU" w:eastAsia="ru-RU" w:bidi="ar-SA"/>
        </w:rPr>
        <w:t>пр</w:t>
      </w:r>
      <w:proofErr w:type="gramStart"/>
      <w:r w:rsidRPr="006E637B">
        <w:rPr>
          <w:rFonts w:ascii="Courier New" w:eastAsia="Times New Roman" w:hAnsi="Courier New" w:cs="Courier New"/>
          <w:sz w:val="22"/>
          <w:szCs w:val="22"/>
          <w:lang w:val="ru-RU" w:eastAsia="ru-RU" w:bidi="ar-SA"/>
        </w:rPr>
        <w:t>.К</w:t>
      </w:r>
      <w:proofErr w:type="gramEnd"/>
      <w:r w:rsidRPr="006E637B">
        <w:rPr>
          <w:rFonts w:ascii="Courier New" w:eastAsia="Times New Roman" w:hAnsi="Courier New" w:cs="Courier New"/>
          <w:sz w:val="22"/>
          <w:szCs w:val="22"/>
          <w:lang w:val="ru-RU" w:eastAsia="ru-RU" w:bidi="ar-SA"/>
        </w:rPr>
        <w:t>осмонавтов</w:t>
      </w:r>
      <w:proofErr w:type="spellEnd"/>
      <w:r w:rsidRPr="006E637B">
        <w:rPr>
          <w:rFonts w:ascii="Courier New" w:eastAsia="Times New Roman" w:hAnsi="Courier New" w:cs="Courier New"/>
          <w:sz w:val="22"/>
          <w:szCs w:val="22"/>
          <w:lang w:val="ru-RU" w:eastAsia="ru-RU" w:bidi="ar-SA"/>
        </w:rPr>
        <w:t>, 17а</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Телефон/факс: (343) 359-07-59 факс (343) 359-08-28</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 xml:space="preserve">Расчетный счет №  40702810316160030915 в Уральском банке  ОАО «Сбербанк России» </w:t>
      </w:r>
      <w:proofErr w:type="spellStart"/>
      <w:r w:rsidRPr="006E637B">
        <w:rPr>
          <w:rFonts w:ascii="Courier New" w:eastAsia="Times New Roman" w:hAnsi="Courier New" w:cs="Courier New"/>
          <w:sz w:val="22"/>
          <w:szCs w:val="22"/>
          <w:lang w:val="ru-RU" w:eastAsia="ru-RU" w:bidi="ar-SA"/>
        </w:rPr>
        <w:t>г</w:t>
      </w:r>
      <w:proofErr w:type="gramStart"/>
      <w:r w:rsidRPr="006E637B">
        <w:rPr>
          <w:rFonts w:ascii="Courier New" w:eastAsia="Times New Roman" w:hAnsi="Courier New" w:cs="Courier New"/>
          <w:sz w:val="22"/>
          <w:szCs w:val="22"/>
          <w:lang w:val="ru-RU" w:eastAsia="ru-RU" w:bidi="ar-SA"/>
        </w:rPr>
        <w:t>.Е</w:t>
      </w:r>
      <w:proofErr w:type="gramEnd"/>
      <w:r w:rsidRPr="006E637B">
        <w:rPr>
          <w:rFonts w:ascii="Courier New" w:eastAsia="Times New Roman" w:hAnsi="Courier New" w:cs="Courier New"/>
          <w:sz w:val="22"/>
          <w:szCs w:val="22"/>
          <w:lang w:val="ru-RU" w:eastAsia="ru-RU" w:bidi="ar-SA"/>
        </w:rPr>
        <w:t>катеринбург</w:t>
      </w:r>
      <w:proofErr w:type="spellEnd"/>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Корреспондентский счет 30101810500000000674 БИК 046577674</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r w:rsidRPr="006E637B">
        <w:rPr>
          <w:rFonts w:ascii="Courier New" w:eastAsia="Times New Roman" w:hAnsi="Courier New" w:cs="Courier New"/>
          <w:sz w:val="22"/>
          <w:szCs w:val="22"/>
          <w:lang w:val="ru-RU" w:eastAsia="ru-RU" w:bidi="ar-SA"/>
        </w:rPr>
        <w:t>ИНН 6671250899, КПП 660850001</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p>
    <w:p w:rsidR="006E637B" w:rsidRPr="006E637B" w:rsidRDefault="006E637B" w:rsidP="006E637B">
      <w:pPr>
        <w:ind w:right="-28"/>
        <w:outlineLvl w:val="0"/>
        <w:rPr>
          <w:rFonts w:ascii="Courier New" w:eastAsia="Times New Roman" w:hAnsi="Courier New" w:cs="Courier New"/>
          <w:b/>
          <w:lang w:val="ru-RU" w:eastAsia="ru-RU" w:bidi="ar-SA"/>
        </w:rPr>
      </w:pPr>
      <w:r w:rsidRPr="006E637B">
        <w:rPr>
          <w:rFonts w:ascii="Courier New" w:eastAsia="Times New Roman" w:hAnsi="Courier New" w:cs="Courier New"/>
          <w:b/>
          <w:lang w:val="ru-RU" w:eastAsia="ru-RU" w:bidi="ar-SA"/>
        </w:rPr>
        <w:t>ЛИЦЕНЗИАТ:</w:t>
      </w:r>
    </w:p>
    <w:p w:rsidR="006E637B" w:rsidRPr="006E637B" w:rsidRDefault="006E637B" w:rsidP="006E637B">
      <w:pPr>
        <w:ind w:right="-28"/>
        <w:outlineLvl w:val="0"/>
        <w:rPr>
          <w:rFonts w:ascii="Courier New" w:eastAsia="Times New Roman" w:hAnsi="Courier New" w:cs="Courier New"/>
          <w:sz w:val="22"/>
          <w:szCs w:val="22"/>
          <w:lang w:val="ru-RU" w:eastAsia="ru-RU" w:bidi="ar-SA"/>
        </w:rPr>
      </w:pPr>
    </w:p>
    <w:tbl>
      <w:tblPr>
        <w:tblStyle w:val="af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058"/>
      </w:tblGrid>
      <w:tr w:rsidR="006E637B" w:rsidRPr="006E637B" w:rsidTr="00E56DC4">
        <w:tc>
          <w:tcPr>
            <w:tcW w:w="5007" w:type="dxa"/>
          </w:tcPr>
          <w:p w:rsidR="006E637B" w:rsidRPr="006E637B" w:rsidRDefault="006E637B" w:rsidP="006E637B">
            <w:pPr>
              <w:rPr>
                <w:rFonts w:ascii="Courier New" w:hAnsi="Courier New" w:cs="Courier New"/>
                <w:b/>
              </w:rPr>
            </w:pPr>
            <w:r w:rsidRPr="006E637B">
              <w:rPr>
                <w:rFonts w:ascii="Courier New" w:hAnsi="Courier New" w:cs="Courier New"/>
                <w:b/>
              </w:rPr>
              <w:t xml:space="preserve">От </w:t>
            </w:r>
            <w:r w:rsidRPr="006E637B">
              <w:rPr>
                <w:rFonts w:ascii="Courier New" w:hAnsi="Courier New" w:cs="Courier New"/>
                <w:b/>
                <w:caps/>
              </w:rPr>
              <w:t>СУБЛИЦЕНЗИАТ</w:t>
            </w:r>
            <w:proofErr w:type="gramStart"/>
            <w:r w:rsidRPr="006E637B">
              <w:rPr>
                <w:rFonts w:ascii="Courier New" w:hAnsi="Courier New" w:cs="Courier New"/>
                <w:b/>
                <w:caps/>
              </w:rPr>
              <w:t>A</w:t>
            </w:r>
            <w:proofErr w:type="gramEnd"/>
            <w:r w:rsidRPr="006E637B">
              <w:rPr>
                <w:rFonts w:ascii="Courier New" w:hAnsi="Courier New" w:cs="Courier New"/>
                <w:b/>
              </w:rPr>
              <w:t>:</w:t>
            </w:r>
          </w:p>
          <w:p w:rsidR="00947FAB" w:rsidRDefault="006E637B" w:rsidP="006E637B">
            <w:pPr>
              <w:rPr>
                <w:rFonts w:ascii="Courier New" w:hAnsi="Courier New" w:cs="Courier New"/>
                <w:b/>
              </w:rPr>
            </w:pPr>
            <w:r w:rsidRPr="006E637B">
              <w:rPr>
                <w:rFonts w:ascii="Courier New" w:hAnsi="Courier New" w:cs="Courier New"/>
                <w:b/>
              </w:rPr>
              <w:t xml:space="preserve">Директор </w:t>
            </w:r>
          </w:p>
          <w:p w:rsidR="006E637B" w:rsidRPr="006E637B" w:rsidRDefault="006E637B" w:rsidP="006E637B">
            <w:pPr>
              <w:rPr>
                <w:b/>
              </w:rPr>
            </w:pPr>
            <w:r w:rsidRPr="006E637B">
              <w:rPr>
                <w:rFonts w:ascii="Courier New" w:hAnsi="Courier New" w:cs="Courier New"/>
                <w:b/>
              </w:rPr>
              <w:t>ОАО «</w:t>
            </w:r>
            <w:proofErr w:type="spellStart"/>
            <w:r w:rsidRPr="006E637B">
              <w:rPr>
                <w:rFonts w:ascii="Courier New" w:hAnsi="Courier New" w:cs="Courier New"/>
                <w:b/>
              </w:rPr>
              <w:t>Екатеринбургэнергосбыт</w:t>
            </w:r>
            <w:proofErr w:type="spellEnd"/>
            <w:r w:rsidRPr="006E637B">
              <w:rPr>
                <w:rFonts w:ascii="Courier New" w:hAnsi="Courier New" w:cs="Courier New"/>
                <w:b/>
              </w:rPr>
              <w:t>»</w:t>
            </w:r>
          </w:p>
        </w:tc>
        <w:tc>
          <w:tcPr>
            <w:tcW w:w="5058" w:type="dxa"/>
          </w:tcPr>
          <w:p w:rsidR="006E637B" w:rsidRPr="006E637B" w:rsidRDefault="006E637B" w:rsidP="006E637B">
            <w:pPr>
              <w:ind w:left="458" w:hangingChars="190" w:hanging="458"/>
              <w:rPr>
                <w:rFonts w:ascii="Courier New" w:hAnsi="Courier New" w:cs="Courier New"/>
                <w:b/>
              </w:rPr>
            </w:pPr>
            <w:r w:rsidRPr="006E637B">
              <w:rPr>
                <w:rFonts w:ascii="Courier New" w:hAnsi="Courier New" w:cs="Courier New"/>
                <w:b/>
              </w:rPr>
              <w:t>От ЛИЦЕНЗИАТА:</w:t>
            </w:r>
          </w:p>
          <w:p w:rsidR="006E637B" w:rsidRPr="006E637B" w:rsidRDefault="006E637B" w:rsidP="006E637B">
            <w:pPr>
              <w:rPr>
                <w:b/>
              </w:rPr>
            </w:pPr>
          </w:p>
        </w:tc>
      </w:tr>
      <w:tr w:rsidR="006E637B" w:rsidRPr="006E637B" w:rsidTr="00E56DC4">
        <w:tc>
          <w:tcPr>
            <w:tcW w:w="5007" w:type="dxa"/>
          </w:tcPr>
          <w:p w:rsidR="006E637B" w:rsidRPr="006E637B" w:rsidRDefault="006E637B" w:rsidP="006E637B">
            <w:pPr>
              <w:rPr>
                <w:b/>
              </w:rPr>
            </w:pPr>
          </w:p>
          <w:p w:rsidR="006E637B" w:rsidRPr="006E637B" w:rsidRDefault="006E637B" w:rsidP="006E637B">
            <w:pPr>
              <w:ind w:left="458" w:hangingChars="190" w:hanging="458"/>
              <w:rPr>
                <w:b/>
              </w:rPr>
            </w:pPr>
            <w:r w:rsidRPr="006E637B">
              <w:rPr>
                <w:b/>
              </w:rPr>
              <w:t>________________________/</w:t>
            </w:r>
            <w:proofErr w:type="spellStart"/>
            <w:r w:rsidRPr="006E637B">
              <w:rPr>
                <w:b/>
              </w:rPr>
              <w:t>С.Е.Попов</w:t>
            </w:r>
            <w:proofErr w:type="spellEnd"/>
            <w:r w:rsidRPr="006E637B">
              <w:rPr>
                <w:b/>
              </w:rPr>
              <w:t xml:space="preserve"> /</w:t>
            </w:r>
          </w:p>
          <w:p w:rsidR="006E637B" w:rsidRPr="006E637B" w:rsidRDefault="006E637B" w:rsidP="006E637B">
            <w:pPr>
              <w:rPr>
                <w:b/>
              </w:rPr>
            </w:pPr>
          </w:p>
          <w:p w:rsidR="006E637B" w:rsidRPr="006E637B" w:rsidRDefault="006E637B" w:rsidP="006E637B">
            <w:pPr>
              <w:rPr>
                <w:b/>
              </w:rPr>
            </w:pPr>
            <w:r w:rsidRPr="006E637B">
              <w:rPr>
                <w:rFonts w:ascii="Courier New" w:hAnsi="Courier New" w:cs="Courier New"/>
                <w:sz w:val="22"/>
                <w:szCs w:val="22"/>
              </w:rPr>
              <w:t>«____»____________  2014  г.</w:t>
            </w:r>
          </w:p>
        </w:tc>
        <w:tc>
          <w:tcPr>
            <w:tcW w:w="5058" w:type="dxa"/>
          </w:tcPr>
          <w:p w:rsidR="006E637B" w:rsidRPr="006E637B" w:rsidRDefault="006E637B" w:rsidP="006E637B">
            <w:pPr>
              <w:rPr>
                <w:b/>
              </w:rPr>
            </w:pPr>
          </w:p>
          <w:p w:rsidR="006E637B" w:rsidRPr="006E637B" w:rsidRDefault="006E637B" w:rsidP="006E637B">
            <w:pPr>
              <w:rPr>
                <w:b/>
              </w:rPr>
            </w:pPr>
            <w:r w:rsidRPr="006E637B">
              <w:rPr>
                <w:b/>
              </w:rPr>
              <w:t>______________________/_______________/</w:t>
            </w:r>
          </w:p>
          <w:p w:rsidR="006E637B" w:rsidRPr="006E637B" w:rsidRDefault="006E637B" w:rsidP="006E637B">
            <w:pPr>
              <w:rPr>
                <w:b/>
              </w:rPr>
            </w:pPr>
          </w:p>
          <w:p w:rsidR="006E637B" w:rsidRPr="006E637B" w:rsidRDefault="006E637B" w:rsidP="006E637B">
            <w:pPr>
              <w:rPr>
                <w:b/>
              </w:rPr>
            </w:pPr>
            <w:r w:rsidRPr="006E637B">
              <w:rPr>
                <w:rFonts w:ascii="Courier New" w:hAnsi="Courier New" w:cs="Courier New"/>
                <w:sz w:val="22"/>
                <w:szCs w:val="22"/>
              </w:rPr>
              <w:t>«____»____________  2014  г.</w:t>
            </w:r>
          </w:p>
        </w:tc>
      </w:tr>
      <w:tr w:rsidR="006E637B" w:rsidRPr="006E637B" w:rsidTr="00E56DC4">
        <w:tc>
          <w:tcPr>
            <w:tcW w:w="5007" w:type="dxa"/>
          </w:tcPr>
          <w:p w:rsidR="006E637B" w:rsidRPr="006E637B" w:rsidRDefault="006E637B" w:rsidP="006E637B">
            <w:pPr>
              <w:rPr>
                <w:b/>
              </w:rPr>
            </w:pPr>
            <w:r w:rsidRPr="006E637B">
              <w:t>М.П.</w:t>
            </w:r>
          </w:p>
        </w:tc>
        <w:tc>
          <w:tcPr>
            <w:tcW w:w="5058" w:type="dxa"/>
          </w:tcPr>
          <w:p w:rsidR="006E637B" w:rsidRPr="006E637B" w:rsidRDefault="006E637B" w:rsidP="006E637B">
            <w:pPr>
              <w:rPr>
                <w:b/>
              </w:rPr>
            </w:pPr>
            <w:r w:rsidRPr="006E637B">
              <w:t>М.П.</w:t>
            </w:r>
          </w:p>
        </w:tc>
      </w:tr>
    </w:tbl>
    <w:p w:rsidR="006E637B" w:rsidRPr="006E637B" w:rsidRDefault="006E637B" w:rsidP="006E637B">
      <w:pPr>
        <w:ind w:right="-28"/>
        <w:outlineLvl w:val="0"/>
        <w:rPr>
          <w:rFonts w:ascii="Courier New" w:eastAsia="Times New Roman" w:hAnsi="Courier New" w:cs="Courier New"/>
          <w:sz w:val="22"/>
          <w:szCs w:val="22"/>
          <w:lang w:val="ru-RU" w:eastAsia="ru-RU" w:bidi="ar-SA"/>
        </w:rPr>
      </w:pPr>
    </w:p>
    <w:p w:rsidR="006E637B" w:rsidRPr="006E637B" w:rsidRDefault="006E637B" w:rsidP="006E637B">
      <w:pPr>
        <w:pageBreakBefore/>
        <w:jc w:val="right"/>
        <w:rPr>
          <w:rFonts w:ascii="Arial" w:eastAsia="Times New Roman" w:hAnsi="Arial" w:cs="Arial"/>
          <w:sz w:val="18"/>
          <w:szCs w:val="18"/>
          <w:lang w:val="ru-RU" w:eastAsia="ru-RU" w:bidi="ar-SA"/>
        </w:rPr>
      </w:pPr>
      <w:r w:rsidRPr="006E637B">
        <w:rPr>
          <w:rFonts w:ascii="Arial" w:eastAsia="Times New Roman" w:hAnsi="Arial" w:cs="Arial"/>
          <w:sz w:val="18"/>
          <w:szCs w:val="18"/>
          <w:lang w:val="ru-RU" w:eastAsia="ru-RU" w:bidi="ar-SA"/>
        </w:rPr>
        <w:lastRenderedPageBreak/>
        <w:t>Приложение № 1 к Договору</w:t>
      </w:r>
      <w:r w:rsidRPr="006E637B">
        <w:rPr>
          <w:rFonts w:ascii="Arial" w:eastAsia="Times New Roman" w:hAnsi="Arial" w:cs="Arial"/>
          <w:sz w:val="18"/>
          <w:szCs w:val="18"/>
          <w:lang w:val="ru-RU" w:eastAsia="ru-RU" w:bidi="ar-SA"/>
        </w:rPr>
        <w:br/>
        <w:t>№_________________ от « ___» __________2014 года</w:t>
      </w:r>
    </w:p>
    <w:p w:rsidR="006E637B" w:rsidRPr="006E637B" w:rsidRDefault="006E637B" w:rsidP="006E637B">
      <w:pPr>
        <w:keepNext/>
        <w:tabs>
          <w:tab w:val="left" w:pos="540"/>
        </w:tabs>
        <w:suppressAutoHyphens/>
        <w:spacing w:before="360" w:after="120"/>
        <w:jc w:val="center"/>
        <w:outlineLvl w:val="0"/>
        <w:rPr>
          <w:rFonts w:ascii="Courier New" w:eastAsia="Times New Roman" w:hAnsi="Courier New" w:cs="Courier New"/>
          <w:b/>
          <w:bCs/>
          <w:caps/>
          <w:smallCaps/>
          <w:lang w:val="ru-RU" w:eastAsia="ru-RU" w:bidi="ar-SA"/>
        </w:rPr>
      </w:pPr>
      <w:bookmarkStart w:id="1" w:name="_Toc157679453"/>
      <w:bookmarkStart w:id="2" w:name="_Toc168144796"/>
      <w:bookmarkStart w:id="3" w:name="_Toc168159782"/>
      <w:bookmarkStart w:id="4" w:name="_Toc213335134"/>
      <w:bookmarkStart w:id="5" w:name="_Toc213679137"/>
      <w:bookmarkStart w:id="6" w:name="_Toc213679215"/>
      <w:r w:rsidRPr="006E637B">
        <w:rPr>
          <w:rFonts w:ascii="Courier New" w:eastAsia="Times New Roman" w:hAnsi="Courier New" w:cs="Courier New"/>
          <w:b/>
          <w:bCs/>
          <w:caps/>
          <w:smallCaps/>
          <w:lang w:val="ru-RU" w:eastAsia="ru-RU" w:bidi="ar-SA"/>
        </w:rPr>
        <w:t>СПЕЦИФИКАЦИЯ</w:t>
      </w:r>
      <w:bookmarkEnd w:id="1"/>
      <w:bookmarkEnd w:id="2"/>
      <w:bookmarkEnd w:id="3"/>
      <w:bookmarkEnd w:id="4"/>
      <w:bookmarkEnd w:id="5"/>
      <w:bookmarkEnd w:id="6"/>
    </w:p>
    <w:p w:rsidR="006E637B" w:rsidRPr="006E637B" w:rsidRDefault="006E637B" w:rsidP="006E637B">
      <w:pPr>
        <w:keepNext/>
        <w:numPr>
          <w:ilvl w:val="0"/>
          <w:numId w:val="1"/>
        </w:numPr>
        <w:tabs>
          <w:tab w:val="left" w:pos="540"/>
        </w:tabs>
        <w:suppressAutoHyphens/>
        <w:spacing w:before="360" w:after="120"/>
        <w:jc w:val="center"/>
        <w:outlineLvl w:val="1"/>
        <w:rPr>
          <w:rFonts w:ascii="Courier New" w:eastAsia="Times New Roman" w:hAnsi="Courier New" w:cs="Courier New"/>
          <w:b/>
          <w:bCs/>
          <w:caps/>
          <w:smallCaps/>
          <w:lang w:val="ru-RU" w:eastAsia="ru-RU" w:bidi="ar-SA"/>
        </w:rPr>
      </w:pPr>
      <w:r w:rsidRPr="006E637B">
        <w:rPr>
          <w:rFonts w:ascii="Courier New" w:eastAsia="Times New Roman" w:hAnsi="Courier New" w:cs="Courier New"/>
          <w:b/>
          <w:bCs/>
          <w:caps/>
          <w:smallCaps/>
          <w:lang w:val="ru-RU" w:eastAsia="ru-RU" w:bidi="ar-SA"/>
        </w:rPr>
        <w:t xml:space="preserve"> Наименование и номенклатура ПРОГРАММНОГО ПРОДУКТА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822"/>
        <w:gridCol w:w="792"/>
        <w:gridCol w:w="900"/>
        <w:gridCol w:w="1788"/>
        <w:gridCol w:w="1920"/>
      </w:tblGrid>
      <w:tr w:rsidR="006E637B" w:rsidRPr="006E637B" w:rsidTr="00E56DC4">
        <w:trPr>
          <w:cantSplit/>
          <w:trHeight w:val="1359"/>
          <w:tblHeader/>
        </w:trPr>
        <w:tc>
          <w:tcPr>
            <w:tcW w:w="846" w:type="dxa"/>
          </w:tcPr>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 xml:space="preserve">№ </w:t>
            </w:r>
            <w:proofErr w:type="gramStart"/>
            <w:r w:rsidRPr="006E637B">
              <w:rPr>
                <w:rFonts w:ascii="Courier New" w:eastAsia="Times New Roman" w:hAnsi="Courier New" w:cs="Courier New"/>
                <w:lang w:val="ru-RU" w:eastAsia="ru-RU" w:bidi="ar-SA"/>
              </w:rPr>
              <w:t>п</w:t>
            </w:r>
            <w:proofErr w:type="gramEnd"/>
            <w:r w:rsidRPr="006E637B">
              <w:rPr>
                <w:rFonts w:ascii="Courier New" w:eastAsia="Times New Roman" w:hAnsi="Courier New" w:cs="Courier New"/>
                <w:lang w:val="ru-RU" w:eastAsia="ru-RU" w:bidi="ar-SA"/>
              </w:rPr>
              <w:t>/п</w:t>
            </w:r>
          </w:p>
        </w:tc>
        <w:tc>
          <w:tcPr>
            <w:tcW w:w="3822" w:type="dxa"/>
          </w:tcPr>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Наименование</w:t>
            </w:r>
          </w:p>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bCs/>
                <w:lang w:val="ru-RU" w:eastAsia="ru-RU" w:bidi="ar-SA"/>
              </w:rPr>
              <w:t xml:space="preserve">программы для ЭВМ, право </w:t>
            </w:r>
            <w:proofErr w:type="gramStart"/>
            <w:r w:rsidRPr="006E637B">
              <w:rPr>
                <w:rFonts w:ascii="Courier New" w:eastAsia="Times New Roman" w:hAnsi="Courier New" w:cs="Courier New"/>
                <w:bCs/>
                <w:lang w:val="ru-RU" w:eastAsia="ru-RU" w:bidi="ar-SA"/>
              </w:rPr>
              <w:t>использования</w:t>
            </w:r>
            <w:proofErr w:type="gramEnd"/>
            <w:r w:rsidRPr="006E637B">
              <w:rPr>
                <w:rFonts w:ascii="Courier New" w:eastAsia="Times New Roman" w:hAnsi="Courier New" w:cs="Courier New"/>
                <w:bCs/>
                <w:lang w:val="ru-RU" w:eastAsia="ru-RU" w:bidi="ar-SA"/>
              </w:rPr>
              <w:t xml:space="preserve"> которой предоставляется Сублицензиату</w:t>
            </w:r>
          </w:p>
        </w:tc>
        <w:tc>
          <w:tcPr>
            <w:tcW w:w="792" w:type="dxa"/>
          </w:tcPr>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Ед. изм.</w:t>
            </w:r>
          </w:p>
        </w:tc>
        <w:tc>
          <w:tcPr>
            <w:tcW w:w="900" w:type="dxa"/>
          </w:tcPr>
          <w:p w:rsidR="006E637B" w:rsidRPr="006E637B" w:rsidRDefault="006E637B" w:rsidP="006E637B">
            <w:pPr>
              <w:keepNext/>
              <w:spacing w:before="40" w:after="40"/>
              <w:ind w:left="57" w:right="-36" w:hanging="23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 xml:space="preserve"> Кол-во,    лицензий*</w:t>
            </w:r>
          </w:p>
        </w:tc>
        <w:tc>
          <w:tcPr>
            <w:tcW w:w="1788" w:type="dxa"/>
          </w:tcPr>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Цена за ед. руб.</w:t>
            </w:r>
          </w:p>
          <w:p w:rsidR="006E637B" w:rsidRPr="006E637B" w:rsidRDefault="006E637B" w:rsidP="006E637B">
            <w:pPr>
              <w:keepNext/>
              <w:spacing w:before="40" w:after="40"/>
              <w:ind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(без НДС)</w:t>
            </w:r>
          </w:p>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p>
          <w:p w:rsidR="006E637B" w:rsidRPr="006E637B" w:rsidRDefault="006E637B" w:rsidP="006E637B">
            <w:pPr>
              <w:keepNext/>
              <w:spacing w:before="40" w:after="40"/>
              <w:ind w:right="57"/>
              <w:jc w:val="center"/>
              <w:rPr>
                <w:rFonts w:ascii="Courier New" w:eastAsia="Times New Roman" w:hAnsi="Courier New" w:cs="Courier New"/>
                <w:lang w:val="ru-RU" w:eastAsia="ru-RU" w:bidi="ar-SA"/>
              </w:rPr>
            </w:pPr>
          </w:p>
        </w:tc>
        <w:tc>
          <w:tcPr>
            <w:tcW w:w="1920" w:type="dxa"/>
          </w:tcPr>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Общая стоимость руб.</w:t>
            </w:r>
          </w:p>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(без НДС)</w:t>
            </w:r>
          </w:p>
          <w:p w:rsidR="006E637B" w:rsidRPr="006E637B" w:rsidRDefault="006E637B" w:rsidP="006E637B">
            <w:pPr>
              <w:keepNext/>
              <w:spacing w:before="40" w:after="40"/>
              <w:ind w:left="57" w:right="57"/>
              <w:jc w:val="center"/>
              <w:rPr>
                <w:rFonts w:ascii="Courier New" w:eastAsia="Times New Roman" w:hAnsi="Courier New" w:cs="Courier New"/>
                <w:lang w:val="ru-RU" w:eastAsia="ru-RU" w:bidi="ar-SA"/>
              </w:rPr>
            </w:pPr>
          </w:p>
        </w:tc>
      </w:tr>
      <w:tr w:rsidR="006E637B" w:rsidRPr="006E637B" w:rsidTr="00E56DC4">
        <w:trPr>
          <w:cantSplit/>
        </w:trPr>
        <w:tc>
          <w:tcPr>
            <w:tcW w:w="846" w:type="dxa"/>
          </w:tcPr>
          <w:p w:rsidR="006E637B" w:rsidRPr="006E637B" w:rsidRDefault="006E637B" w:rsidP="006E637B">
            <w:pPr>
              <w:spacing w:before="40" w:after="40"/>
              <w:ind w:left="57" w:right="57"/>
              <w:rPr>
                <w:rFonts w:ascii="Courier New" w:eastAsia="Times New Roman" w:hAnsi="Courier New" w:cs="Courier New"/>
                <w:lang w:val="ru-RU" w:eastAsia="ru-RU" w:bidi="ar-SA"/>
              </w:rPr>
            </w:pPr>
          </w:p>
        </w:tc>
        <w:tc>
          <w:tcPr>
            <w:tcW w:w="3822" w:type="dxa"/>
          </w:tcPr>
          <w:p w:rsidR="006E637B" w:rsidRPr="006E637B" w:rsidRDefault="006E637B" w:rsidP="006E637B">
            <w:pPr>
              <w:rPr>
                <w:rFonts w:ascii="Courier New" w:eastAsia="Times New Roman" w:hAnsi="Courier New" w:cs="Courier New"/>
                <w:lang w:val="ru-RU" w:eastAsia="ru-RU" w:bidi="ar-SA"/>
              </w:rPr>
            </w:pPr>
          </w:p>
        </w:tc>
        <w:tc>
          <w:tcPr>
            <w:tcW w:w="792" w:type="dxa"/>
          </w:tcPr>
          <w:p w:rsidR="006E637B" w:rsidRPr="006E637B" w:rsidRDefault="006E637B" w:rsidP="006E637B">
            <w:pPr>
              <w:jc w:val="center"/>
              <w:rPr>
                <w:rFonts w:ascii="Courier New" w:eastAsia="Times New Roman" w:hAnsi="Courier New" w:cs="Courier New"/>
                <w:lang w:val="ru-RU" w:eastAsia="ru-RU" w:bidi="ar-SA"/>
              </w:rPr>
            </w:pPr>
          </w:p>
        </w:tc>
        <w:tc>
          <w:tcPr>
            <w:tcW w:w="900" w:type="dxa"/>
          </w:tcPr>
          <w:p w:rsidR="006E637B" w:rsidRPr="006E637B" w:rsidRDefault="006E637B" w:rsidP="006E637B">
            <w:pPr>
              <w:rPr>
                <w:rFonts w:ascii="Courier New" w:eastAsia="Times New Roman" w:hAnsi="Courier New" w:cs="Courier New"/>
                <w:lang w:val="ru-RU" w:eastAsia="ru-RU" w:bidi="ar-SA"/>
              </w:rPr>
            </w:pPr>
          </w:p>
        </w:tc>
        <w:tc>
          <w:tcPr>
            <w:tcW w:w="1788" w:type="dxa"/>
          </w:tcPr>
          <w:p w:rsidR="006E637B" w:rsidRPr="006E637B" w:rsidRDefault="006E637B" w:rsidP="006E637B">
            <w:pPr>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lang w:val="ru-RU" w:eastAsia="ru-RU" w:bidi="ar-SA"/>
              </w:rPr>
            </w:pPr>
          </w:p>
        </w:tc>
      </w:tr>
      <w:tr w:rsidR="006E637B" w:rsidRPr="006E637B" w:rsidTr="00E56DC4">
        <w:trPr>
          <w:cantSplit/>
        </w:trPr>
        <w:tc>
          <w:tcPr>
            <w:tcW w:w="846" w:type="dxa"/>
          </w:tcPr>
          <w:p w:rsidR="006E637B" w:rsidRPr="006E637B" w:rsidRDefault="006E637B" w:rsidP="006E637B">
            <w:pPr>
              <w:spacing w:before="40" w:after="40"/>
              <w:ind w:left="57" w:right="57"/>
              <w:rPr>
                <w:rFonts w:ascii="Courier New" w:eastAsia="Times New Roman" w:hAnsi="Courier New" w:cs="Courier New"/>
                <w:lang w:val="ru-RU" w:eastAsia="ru-RU" w:bidi="ar-SA"/>
              </w:rPr>
            </w:pPr>
          </w:p>
        </w:tc>
        <w:tc>
          <w:tcPr>
            <w:tcW w:w="3822" w:type="dxa"/>
          </w:tcPr>
          <w:p w:rsidR="006E637B" w:rsidRPr="006E637B" w:rsidRDefault="006E637B" w:rsidP="006E637B">
            <w:pPr>
              <w:rPr>
                <w:rFonts w:ascii="Courier New" w:eastAsia="Times New Roman" w:hAnsi="Courier New" w:cs="Courier New"/>
                <w:lang w:val="ru-RU" w:eastAsia="ru-RU" w:bidi="ar-SA"/>
              </w:rPr>
            </w:pPr>
          </w:p>
        </w:tc>
        <w:tc>
          <w:tcPr>
            <w:tcW w:w="792" w:type="dxa"/>
          </w:tcPr>
          <w:p w:rsidR="006E637B" w:rsidRPr="006E637B" w:rsidRDefault="006E637B" w:rsidP="006E637B">
            <w:pPr>
              <w:jc w:val="center"/>
              <w:rPr>
                <w:rFonts w:ascii="Courier New" w:eastAsia="Times New Roman" w:hAnsi="Courier New" w:cs="Courier New"/>
                <w:lang w:val="ru-RU" w:eastAsia="ru-RU" w:bidi="ar-SA"/>
              </w:rPr>
            </w:pPr>
          </w:p>
        </w:tc>
        <w:tc>
          <w:tcPr>
            <w:tcW w:w="900" w:type="dxa"/>
          </w:tcPr>
          <w:p w:rsidR="006E637B" w:rsidRPr="006E637B" w:rsidRDefault="006E637B" w:rsidP="006E637B">
            <w:pPr>
              <w:rPr>
                <w:rFonts w:ascii="Courier New" w:eastAsia="Times New Roman" w:hAnsi="Courier New" w:cs="Courier New"/>
                <w:lang w:val="ru-RU" w:eastAsia="ru-RU" w:bidi="ar-SA"/>
              </w:rPr>
            </w:pPr>
          </w:p>
        </w:tc>
        <w:tc>
          <w:tcPr>
            <w:tcW w:w="1788" w:type="dxa"/>
          </w:tcPr>
          <w:p w:rsidR="006E637B" w:rsidRPr="006E637B" w:rsidRDefault="006E637B" w:rsidP="006E637B">
            <w:pPr>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lang w:val="ru-RU" w:eastAsia="ru-RU" w:bidi="ar-SA"/>
              </w:rPr>
            </w:pPr>
          </w:p>
        </w:tc>
      </w:tr>
      <w:tr w:rsidR="006E637B" w:rsidRPr="006E637B" w:rsidTr="00E56DC4">
        <w:trPr>
          <w:cantSplit/>
        </w:trPr>
        <w:tc>
          <w:tcPr>
            <w:tcW w:w="846" w:type="dxa"/>
          </w:tcPr>
          <w:p w:rsidR="006E637B" w:rsidRPr="006E637B" w:rsidRDefault="006E637B" w:rsidP="006E637B">
            <w:pPr>
              <w:spacing w:before="40" w:after="40"/>
              <w:ind w:left="57" w:right="57"/>
              <w:rPr>
                <w:rFonts w:ascii="Courier New" w:eastAsia="Times New Roman" w:hAnsi="Courier New" w:cs="Courier New"/>
                <w:lang w:val="ru-RU" w:eastAsia="ru-RU" w:bidi="ar-SA"/>
              </w:rPr>
            </w:pPr>
          </w:p>
        </w:tc>
        <w:tc>
          <w:tcPr>
            <w:tcW w:w="3822" w:type="dxa"/>
          </w:tcPr>
          <w:p w:rsidR="006E637B" w:rsidRPr="006E637B" w:rsidRDefault="006E637B" w:rsidP="006E637B">
            <w:pPr>
              <w:rPr>
                <w:rFonts w:ascii="Courier New" w:eastAsia="Times New Roman" w:hAnsi="Courier New" w:cs="Courier New"/>
                <w:lang w:val="ru-RU" w:eastAsia="ru-RU" w:bidi="ar-SA"/>
              </w:rPr>
            </w:pPr>
          </w:p>
        </w:tc>
        <w:tc>
          <w:tcPr>
            <w:tcW w:w="792" w:type="dxa"/>
          </w:tcPr>
          <w:p w:rsidR="006E637B" w:rsidRPr="006E637B" w:rsidRDefault="006E637B" w:rsidP="006E637B">
            <w:pPr>
              <w:jc w:val="center"/>
              <w:rPr>
                <w:rFonts w:ascii="Courier New" w:eastAsia="Times New Roman" w:hAnsi="Courier New" w:cs="Courier New"/>
                <w:lang w:val="ru-RU" w:eastAsia="ru-RU" w:bidi="ar-SA"/>
              </w:rPr>
            </w:pPr>
          </w:p>
        </w:tc>
        <w:tc>
          <w:tcPr>
            <w:tcW w:w="900" w:type="dxa"/>
          </w:tcPr>
          <w:p w:rsidR="006E637B" w:rsidRPr="006E637B" w:rsidRDefault="006E637B" w:rsidP="006E637B">
            <w:pPr>
              <w:rPr>
                <w:rFonts w:ascii="Courier New" w:eastAsia="Times New Roman" w:hAnsi="Courier New" w:cs="Courier New"/>
                <w:lang w:val="ru-RU" w:eastAsia="ru-RU" w:bidi="ar-SA"/>
              </w:rPr>
            </w:pPr>
          </w:p>
        </w:tc>
        <w:tc>
          <w:tcPr>
            <w:tcW w:w="1788" w:type="dxa"/>
          </w:tcPr>
          <w:p w:rsidR="006E637B" w:rsidRPr="006E637B" w:rsidRDefault="006E637B" w:rsidP="006E637B">
            <w:pPr>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lang w:val="ru-RU" w:eastAsia="ru-RU" w:bidi="ar-SA"/>
              </w:rPr>
            </w:pPr>
          </w:p>
        </w:tc>
      </w:tr>
      <w:tr w:rsidR="006E637B" w:rsidRPr="006E637B" w:rsidTr="00E56DC4">
        <w:trPr>
          <w:cantSplit/>
        </w:trPr>
        <w:tc>
          <w:tcPr>
            <w:tcW w:w="846" w:type="dxa"/>
          </w:tcPr>
          <w:p w:rsidR="006E637B" w:rsidRPr="006E637B" w:rsidRDefault="006E637B" w:rsidP="006E637B">
            <w:pPr>
              <w:spacing w:before="40" w:after="40"/>
              <w:ind w:left="57" w:right="57"/>
              <w:rPr>
                <w:rFonts w:ascii="Courier New" w:eastAsia="Times New Roman" w:hAnsi="Courier New" w:cs="Courier New"/>
                <w:lang w:val="ru-RU" w:eastAsia="ru-RU" w:bidi="ar-SA"/>
              </w:rPr>
            </w:pPr>
          </w:p>
        </w:tc>
        <w:tc>
          <w:tcPr>
            <w:tcW w:w="3822" w:type="dxa"/>
          </w:tcPr>
          <w:p w:rsidR="006E637B" w:rsidRPr="006E637B" w:rsidRDefault="006E637B" w:rsidP="006E637B">
            <w:pPr>
              <w:rPr>
                <w:rFonts w:ascii="Courier New" w:eastAsia="Times New Roman" w:hAnsi="Courier New" w:cs="Courier New"/>
                <w:lang w:val="ru-RU" w:eastAsia="ru-RU" w:bidi="ar-SA"/>
              </w:rPr>
            </w:pPr>
          </w:p>
        </w:tc>
        <w:tc>
          <w:tcPr>
            <w:tcW w:w="792" w:type="dxa"/>
          </w:tcPr>
          <w:p w:rsidR="006E637B" w:rsidRPr="006E637B" w:rsidRDefault="006E637B" w:rsidP="006E637B">
            <w:pPr>
              <w:spacing w:before="40" w:after="40"/>
              <w:ind w:left="57" w:right="57"/>
              <w:jc w:val="center"/>
              <w:rPr>
                <w:rFonts w:ascii="Courier New" w:eastAsia="Times New Roman" w:hAnsi="Courier New" w:cs="Courier New"/>
                <w:lang w:val="ru-RU" w:eastAsia="ru-RU" w:bidi="ar-SA"/>
              </w:rPr>
            </w:pPr>
          </w:p>
        </w:tc>
        <w:tc>
          <w:tcPr>
            <w:tcW w:w="900" w:type="dxa"/>
          </w:tcPr>
          <w:p w:rsidR="006E637B" w:rsidRPr="006E637B" w:rsidRDefault="006E637B" w:rsidP="006E637B">
            <w:pPr>
              <w:rPr>
                <w:rFonts w:ascii="Courier New" w:eastAsia="Times New Roman" w:hAnsi="Courier New" w:cs="Courier New"/>
                <w:lang w:val="ru-RU" w:eastAsia="ru-RU" w:bidi="ar-SA"/>
              </w:rPr>
            </w:pPr>
          </w:p>
        </w:tc>
        <w:tc>
          <w:tcPr>
            <w:tcW w:w="1788" w:type="dxa"/>
          </w:tcPr>
          <w:p w:rsidR="006E637B" w:rsidRPr="006E637B" w:rsidRDefault="006E637B" w:rsidP="006E637B">
            <w:pPr>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lang w:val="ru-RU" w:eastAsia="ru-RU" w:bidi="ar-SA"/>
              </w:rPr>
            </w:pPr>
          </w:p>
        </w:tc>
      </w:tr>
      <w:tr w:rsidR="006E637B" w:rsidRPr="006E637B" w:rsidTr="00E56DC4">
        <w:trPr>
          <w:cantSplit/>
        </w:trPr>
        <w:tc>
          <w:tcPr>
            <w:tcW w:w="846" w:type="dxa"/>
          </w:tcPr>
          <w:p w:rsidR="006E637B" w:rsidRPr="006E637B" w:rsidRDefault="006E637B" w:rsidP="006E637B">
            <w:pPr>
              <w:spacing w:before="40" w:after="40"/>
              <w:ind w:left="57" w:right="57"/>
              <w:rPr>
                <w:rFonts w:ascii="Courier New" w:eastAsia="Times New Roman" w:hAnsi="Courier New" w:cs="Courier New"/>
                <w:lang w:val="ru-RU" w:eastAsia="ru-RU" w:bidi="ar-SA"/>
              </w:rPr>
            </w:pPr>
          </w:p>
        </w:tc>
        <w:tc>
          <w:tcPr>
            <w:tcW w:w="3822" w:type="dxa"/>
          </w:tcPr>
          <w:p w:rsidR="006E637B" w:rsidRPr="006E637B" w:rsidRDefault="006E637B" w:rsidP="006E637B">
            <w:pPr>
              <w:rPr>
                <w:rFonts w:ascii="Courier New" w:eastAsia="Times New Roman" w:hAnsi="Courier New" w:cs="Courier New"/>
                <w:lang w:val="ru-RU" w:eastAsia="ru-RU" w:bidi="ar-SA"/>
              </w:rPr>
            </w:pPr>
          </w:p>
        </w:tc>
        <w:tc>
          <w:tcPr>
            <w:tcW w:w="792" w:type="dxa"/>
          </w:tcPr>
          <w:p w:rsidR="006E637B" w:rsidRPr="006E637B" w:rsidRDefault="006E637B" w:rsidP="006E637B">
            <w:pPr>
              <w:spacing w:before="40" w:after="40"/>
              <w:ind w:left="57" w:right="57"/>
              <w:jc w:val="center"/>
              <w:rPr>
                <w:rFonts w:ascii="Courier New" w:eastAsia="Times New Roman" w:hAnsi="Courier New" w:cs="Courier New"/>
                <w:lang w:val="ru-RU" w:eastAsia="ru-RU" w:bidi="ar-SA"/>
              </w:rPr>
            </w:pPr>
          </w:p>
        </w:tc>
        <w:tc>
          <w:tcPr>
            <w:tcW w:w="900" w:type="dxa"/>
          </w:tcPr>
          <w:p w:rsidR="006E637B" w:rsidRPr="006E637B" w:rsidRDefault="006E637B" w:rsidP="006E637B">
            <w:pPr>
              <w:rPr>
                <w:rFonts w:ascii="Courier New" w:eastAsia="Times New Roman" w:hAnsi="Courier New" w:cs="Courier New"/>
                <w:lang w:val="ru-RU" w:eastAsia="ru-RU" w:bidi="ar-SA"/>
              </w:rPr>
            </w:pPr>
          </w:p>
        </w:tc>
        <w:tc>
          <w:tcPr>
            <w:tcW w:w="1788" w:type="dxa"/>
          </w:tcPr>
          <w:p w:rsidR="006E637B" w:rsidRPr="006E637B" w:rsidRDefault="006E637B" w:rsidP="006E637B">
            <w:pPr>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lang w:val="ru-RU" w:eastAsia="ru-RU" w:bidi="ar-SA"/>
              </w:rPr>
            </w:pPr>
          </w:p>
        </w:tc>
      </w:tr>
      <w:tr w:rsidR="006E637B" w:rsidRPr="006E637B" w:rsidTr="00E56DC4">
        <w:trPr>
          <w:cantSplit/>
        </w:trPr>
        <w:tc>
          <w:tcPr>
            <w:tcW w:w="846" w:type="dxa"/>
          </w:tcPr>
          <w:p w:rsidR="006E637B" w:rsidRPr="006E637B" w:rsidRDefault="006E637B" w:rsidP="006E637B">
            <w:pPr>
              <w:spacing w:before="40" w:after="40"/>
              <w:ind w:left="57" w:right="57"/>
              <w:rPr>
                <w:rFonts w:ascii="Courier New" w:eastAsia="Times New Roman" w:hAnsi="Courier New" w:cs="Courier New"/>
                <w:lang w:val="ru-RU" w:eastAsia="ru-RU" w:bidi="ar-SA"/>
              </w:rPr>
            </w:pPr>
          </w:p>
        </w:tc>
        <w:tc>
          <w:tcPr>
            <w:tcW w:w="3822" w:type="dxa"/>
          </w:tcPr>
          <w:p w:rsidR="006E637B" w:rsidRPr="006E637B" w:rsidRDefault="006E637B" w:rsidP="006E637B">
            <w:pPr>
              <w:rPr>
                <w:rFonts w:ascii="Courier New" w:eastAsia="Times New Roman" w:hAnsi="Courier New" w:cs="Courier New"/>
                <w:lang w:val="ru-RU" w:eastAsia="ru-RU" w:bidi="ar-SA"/>
              </w:rPr>
            </w:pPr>
          </w:p>
        </w:tc>
        <w:tc>
          <w:tcPr>
            <w:tcW w:w="792" w:type="dxa"/>
          </w:tcPr>
          <w:p w:rsidR="006E637B" w:rsidRPr="006E637B" w:rsidRDefault="006E637B" w:rsidP="006E637B">
            <w:pPr>
              <w:spacing w:before="40" w:after="40"/>
              <w:ind w:left="57" w:right="57"/>
              <w:jc w:val="center"/>
              <w:rPr>
                <w:rFonts w:ascii="Courier New" w:eastAsia="Times New Roman" w:hAnsi="Courier New" w:cs="Courier New"/>
                <w:lang w:val="ru-RU" w:eastAsia="ru-RU" w:bidi="ar-SA"/>
              </w:rPr>
            </w:pPr>
          </w:p>
        </w:tc>
        <w:tc>
          <w:tcPr>
            <w:tcW w:w="900" w:type="dxa"/>
          </w:tcPr>
          <w:p w:rsidR="006E637B" w:rsidRPr="006E637B" w:rsidRDefault="006E637B" w:rsidP="006E637B">
            <w:pPr>
              <w:rPr>
                <w:rFonts w:ascii="Courier New" w:eastAsia="Times New Roman" w:hAnsi="Courier New" w:cs="Courier New"/>
                <w:lang w:val="ru-RU" w:eastAsia="ru-RU" w:bidi="ar-SA"/>
              </w:rPr>
            </w:pPr>
          </w:p>
        </w:tc>
        <w:tc>
          <w:tcPr>
            <w:tcW w:w="1788" w:type="dxa"/>
          </w:tcPr>
          <w:p w:rsidR="006E637B" w:rsidRPr="006E637B" w:rsidRDefault="006E637B" w:rsidP="006E637B">
            <w:pPr>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lang w:val="ru-RU" w:eastAsia="ru-RU" w:bidi="ar-SA"/>
              </w:rPr>
            </w:pPr>
          </w:p>
        </w:tc>
      </w:tr>
      <w:tr w:rsidR="006E637B" w:rsidRPr="006E637B" w:rsidTr="00E56DC4">
        <w:trPr>
          <w:cantSplit/>
        </w:trPr>
        <w:tc>
          <w:tcPr>
            <w:tcW w:w="4668" w:type="dxa"/>
            <w:gridSpan w:val="2"/>
          </w:tcPr>
          <w:p w:rsidR="006E637B" w:rsidRPr="006E637B" w:rsidRDefault="006E637B" w:rsidP="006E637B">
            <w:pPr>
              <w:spacing w:before="40" w:after="40"/>
              <w:ind w:left="57" w:right="57"/>
              <w:rPr>
                <w:rFonts w:ascii="Courier New" w:eastAsia="Times New Roman" w:hAnsi="Courier New" w:cs="Courier New"/>
                <w:b/>
                <w:lang w:val="ru-RU" w:eastAsia="ru-RU" w:bidi="ar-SA"/>
              </w:rPr>
            </w:pPr>
          </w:p>
        </w:tc>
        <w:tc>
          <w:tcPr>
            <w:tcW w:w="792" w:type="dxa"/>
          </w:tcPr>
          <w:p w:rsidR="006E637B" w:rsidRPr="006E637B" w:rsidRDefault="006E637B" w:rsidP="006E637B">
            <w:pPr>
              <w:spacing w:before="40" w:after="40"/>
              <w:ind w:left="57" w:right="57"/>
              <w:jc w:val="center"/>
              <w:rPr>
                <w:rFonts w:ascii="Courier New" w:eastAsia="Times New Roman" w:hAnsi="Courier New" w:cs="Courier New"/>
                <w:b/>
                <w:lang w:val="ru-RU" w:eastAsia="ru-RU" w:bidi="ar-SA"/>
              </w:rPr>
            </w:pPr>
          </w:p>
        </w:tc>
        <w:tc>
          <w:tcPr>
            <w:tcW w:w="900" w:type="dxa"/>
          </w:tcPr>
          <w:p w:rsidR="006E637B" w:rsidRPr="006E637B" w:rsidRDefault="006E637B" w:rsidP="006E637B">
            <w:pPr>
              <w:spacing w:before="40" w:after="40"/>
              <w:ind w:left="57" w:right="57"/>
              <w:rPr>
                <w:rFonts w:ascii="Courier New" w:eastAsia="Times New Roman" w:hAnsi="Courier New" w:cs="Courier New"/>
                <w:b/>
                <w:lang w:val="ru-RU" w:eastAsia="ru-RU" w:bidi="ar-SA"/>
              </w:rPr>
            </w:pPr>
          </w:p>
        </w:tc>
        <w:tc>
          <w:tcPr>
            <w:tcW w:w="1788" w:type="dxa"/>
          </w:tcPr>
          <w:p w:rsidR="006E637B" w:rsidRPr="006E637B" w:rsidRDefault="006E637B" w:rsidP="006E637B">
            <w:pPr>
              <w:spacing w:before="40" w:after="40"/>
              <w:ind w:left="57" w:right="57"/>
              <w:jc w:val="center"/>
              <w:rPr>
                <w:rFonts w:ascii="Courier New" w:eastAsia="Times New Roman" w:hAnsi="Courier New" w:cs="Courier New"/>
                <w:lang w:val="ru-RU" w:eastAsia="ru-RU" w:bidi="ar-SA"/>
              </w:rPr>
            </w:pPr>
          </w:p>
        </w:tc>
        <w:tc>
          <w:tcPr>
            <w:tcW w:w="1920" w:type="dxa"/>
          </w:tcPr>
          <w:p w:rsidR="006E637B" w:rsidRPr="006E637B" w:rsidRDefault="006E637B" w:rsidP="006E637B">
            <w:pPr>
              <w:jc w:val="center"/>
              <w:rPr>
                <w:rFonts w:ascii="Courier New" w:eastAsia="Times New Roman" w:hAnsi="Courier New" w:cs="Courier New"/>
                <w:b/>
                <w:lang w:val="ru-RU" w:eastAsia="ru-RU" w:bidi="ar-SA"/>
              </w:rPr>
            </w:pPr>
          </w:p>
        </w:tc>
      </w:tr>
    </w:tbl>
    <w:p w:rsidR="006E637B" w:rsidRPr="006E637B" w:rsidRDefault="006E637B" w:rsidP="006E637B">
      <w:pPr>
        <w:ind w:left="360"/>
        <w:rPr>
          <w:rFonts w:ascii="Courier New" w:eastAsia="Times New Roman" w:hAnsi="Courier New" w:cs="Courier New"/>
          <w:sz w:val="16"/>
          <w:szCs w:val="16"/>
          <w:lang w:val="ru-RU" w:eastAsia="ru-RU" w:bidi="ar-SA"/>
        </w:rPr>
      </w:pPr>
      <w:r w:rsidRPr="006E637B">
        <w:rPr>
          <w:rFonts w:ascii="Courier New" w:eastAsia="Times New Roman" w:hAnsi="Courier New" w:cs="Courier New"/>
          <w:sz w:val="16"/>
          <w:szCs w:val="16"/>
          <w:lang w:val="ru-RU" w:eastAsia="ru-RU" w:bidi="ar-SA"/>
        </w:rPr>
        <w:t xml:space="preserve">*Под одной лицензией понимается одна </w:t>
      </w:r>
      <w:proofErr w:type="gramStart"/>
      <w:r w:rsidRPr="006E637B">
        <w:rPr>
          <w:rFonts w:ascii="Courier New" w:eastAsia="Times New Roman" w:hAnsi="Courier New" w:cs="Courier New"/>
          <w:sz w:val="16"/>
          <w:szCs w:val="16"/>
          <w:lang w:val="ru-RU" w:eastAsia="ru-RU" w:bidi="ar-SA"/>
        </w:rPr>
        <w:t>ЭВМ</w:t>
      </w:r>
      <w:proofErr w:type="gramEnd"/>
      <w:r w:rsidRPr="006E637B">
        <w:rPr>
          <w:rFonts w:ascii="Courier New" w:eastAsia="Times New Roman" w:hAnsi="Courier New" w:cs="Courier New"/>
          <w:sz w:val="16"/>
          <w:szCs w:val="16"/>
          <w:lang w:val="ru-RU" w:eastAsia="ru-RU" w:bidi="ar-SA"/>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6E637B" w:rsidRPr="006E637B" w:rsidRDefault="006E637B" w:rsidP="006E637B">
      <w:pPr>
        <w:ind w:left="360"/>
        <w:rPr>
          <w:rFonts w:ascii="Courier New" w:eastAsia="Times New Roman" w:hAnsi="Courier New" w:cs="Courier New"/>
          <w:b/>
          <w:lang w:val="ru-RU" w:eastAsia="ru-RU" w:bidi="ar-SA"/>
        </w:rPr>
      </w:pPr>
    </w:p>
    <w:p w:rsidR="006E637B" w:rsidRPr="006E637B" w:rsidRDefault="006E637B" w:rsidP="006E637B">
      <w:pPr>
        <w:rPr>
          <w:rFonts w:ascii="Courier New" w:eastAsia="Times New Roman" w:hAnsi="Courier New" w:cs="Courier New"/>
          <w:lang w:val="ru-RU" w:eastAsia="ru-RU" w:bidi="ar-SA"/>
        </w:rPr>
      </w:pPr>
      <w:r w:rsidRPr="006E637B">
        <w:rPr>
          <w:rFonts w:ascii="Courier New" w:eastAsia="Times New Roman" w:hAnsi="Courier New" w:cs="Courier New"/>
          <w:lang w:val="ru-RU" w:eastAsia="ru-RU" w:bidi="ar-SA"/>
        </w:rPr>
        <w:t>Общая стоимость предоставления права использования программ для ЭВМ (вознаграждение Лицензиата), подлежащая уплате Сублицензиатом, составляет</w:t>
      </w:r>
      <w:proofErr w:type="gramStart"/>
      <w:r w:rsidRPr="006E637B">
        <w:rPr>
          <w:rFonts w:ascii="Courier New" w:eastAsia="Times New Roman" w:hAnsi="Courier New" w:cs="Courier New"/>
          <w:lang w:val="ru-RU" w:eastAsia="ru-RU" w:bidi="ar-SA"/>
        </w:rPr>
        <w:t xml:space="preserve"> </w:t>
      </w:r>
      <w:r w:rsidRPr="006E637B">
        <w:rPr>
          <w:rFonts w:ascii="Courier New" w:eastAsia="Times New Roman" w:hAnsi="Courier New" w:cs="Courier New"/>
          <w:lang w:val="ru-RU" w:eastAsia="ru-RU" w:bidi="ar-SA"/>
        </w:rPr>
        <w:fldChar w:fldCharType="begin">
          <w:ffData>
            <w:name w:val=""/>
            <w:enabled/>
            <w:calcOnExit w:val="0"/>
            <w:textInput/>
          </w:ffData>
        </w:fldChar>
      </w:r>
      <w:r w:rsidRPr="006E637B">
        <w:rPr>
          <w:rFonts w:ascii="Courier New" w:eastAsia="Times New Roman" w:hAnsi="Courier New" w:cs="Courier New"/>
          <w:lang w:val="ru-RU" w:eastAsia="ru-RU" w:bidi="ar-SA"/>
        </w:rPr>
        <w:instrText xml:space="preserve"> FORMTEXT </w:instrText>
      </w:r>
      <w:r w:rsidRPr="006E637B">
        <w:rPr>
          <w:rFonts w:ascii="Courier New" w:eastAsia="Times New Roman" w:hAnsi="Courier New" w:cs="Courier New"/>
          <w:lang w:val="ru-RU" w:eastAsia="ru-RU" w:bidi="ar-SA"/>
        </w:rPr>
      </w:r>
      <w:r w:rsidRPr="006E637B">
        <w:rPr>
          <w:rFonts w:ascii="Courier New" w:eastAsia="Times New Roman" w:hAnsi="Courier New" w:cs="Courier New"/>
          <w:lang w:val="ru-RU" w:eastAsia="ru-RU" w:bidi="ar-SA"/>
        </w:rPr>
        <w:fldChar w:fldCharType="separate"/>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fldChar w:fldCharType="end"/>
      </w:r>
      <w:r w:rsidRPr="006E637B">
        <w:rPr>
          <w:rFonts w:ascii="Courier New" w:eastAsia="Times New Roman" w:hAnsi="Courier New" w:cs="Courier New"/>
          <w:lang w:val="ru-RU" w:eastAsia="ru-RU" w:bidi="ar-SA"/>
        </w:rPr>
        <w:t xml:space="preserve"> (</w:t>
      </w:r>
      <w:r w:rsidRPr="006E637B">
        <w:rPr>
          <w:rFonts w:ascii="Courier New" w:eastAsia="Times New Roman" w:hAnsi="Courier New" w:cs="Courier New"/>
          <w:lang w:val="ru-RU" w:eastAsia="ru-RU" w:bidi="ar-SA"/>
        </w:rPr>
        <w:fldChar w:fldCharType="begin">
          <w:ffData>
            <w:name w:val=""/>
            <w:enabled/>
            <w:calcOnExit w:val="0"/>
            <w:textInput/>
          </w:ffData>
        </w:fldChar>
      </w:r>
      <w:r w:rsidRPr="006E637B">
        <w:rPr>
          <w:rFonts w:ascii="Courier New" w:eastAsia="Times New Roman" w:hAnsi="Courier New" w:cs="Courier New"/>
          <w:lang w:val="ru-RU" w:eastAsia="ru-RU" w:bidi="ar-SA"/>
        </w:rPr>
        <w:instrText xml:space="preserve"> FORMTEXT </w:instrText>
      </w:r>
      <w:r w:rsidRPr="006E637B">
        <w:rPr>
          <w:rFonts w:ascii="Courier New" w:eastAsia="Times New Roman" w:hAnsi="Courier New" w:cs="Courier New"/>
          <w:lang w:val="ru-RU" w:eastAsia="ru-RU" w:bidi="ar-SA"/>
        </w:rPr>
      </w:r>
      <w:r w:rsidRPr="006E637B">
        <w:rPr>
          <w:rFonts w:ascii="Courier New" w:eastAsia="Times New Roman" w:hAnsi="Courier New" w:cs="Courier New"/>
          <w:lang w:val="ru-RU" w:eastAsia="ru-RU" w:bidi="ar-SA"/>
        </w:rPr>
        <w:fldChar w:fldCharType="separate"/>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t> </w:t>
      </w:r>
      <w:r w:rsidRPr="006E637B">
        <w:rPr>
          <w:rFonts w:ascii="Courier New" w:eastAsia="Times New Roman" w:hAnsi="Courier New" w:cs="Courier New"/>
          <w:lang w:val="ru-RU" w:eastAsia="ru-RU" w:bidi="ar-SA"/>
        </w:rPr>
        <w:fldChar w:fldCharType="end"/>
      </w:r>
      <w:r w:rsidRPr="006E637B">
        <w:rPr>
          <w:rFonts w:ascii="Courier New" w:eastAsia="Times New Roman" w:hAnsi="Courier New" w:cs="Courier New"/>
          <w:lang w:val="ru-RU" w:eastAsia="ru-RU" w:bidi="ar-SA"/>
        </w:rPr>
        <w:t xml:space="preserve">) </w:t>
      </w:r>
      <w:proofErr w:type="gramEnd"/>
      <w:r w:rsidRPr="006E637B">
        <w:rPr>
          <w:rFonts w:ascii="Courier New" w:eastAsia="Times New Roman" w:hAnsi="Courier New" w:cs="Courier New"/>
          <w:bCs/>
          <w:lang w:val="ru-RU" w:eastAsia="ru-RU" w:bidi="ar-SA"/>
        </w:rPr>
        <w:t>рублей</w:t>
      </w:r>
      <w:r w:rsidRPr="006E637B">
        <w:rPr>
          <w:rFonts w:ascii="Courier New" w:eastAsia="Times New Roman" w:hAnsi="Courier New" w:cs="Courier New"/>
          <w:lang w:val="ru-RU" w:eastAsia="ru-RU" w:bidi="ar-SA"/>
        </w:rPr>
        <w:t>, НДС не облагается в силу пп.26 п.2 ст.149 НК РФ.</w:t>
      </w:r>
    </w:p>
    <w:p w:rsidR="006E637B" w:rsidRPr="006E637B" w:rsidRDefault="006E637B" w:rsidP="006E637B">
      <w:pPr>
        <w:ind w:left="360"/>
        <w:rPr>
          <w:rFonts w:ascii="Times New Roman" w:eastAsia="Times New Roman" w:hAnsi="Times New Roman"/>
          <w:b/>
          <w:lang w:val="ru-RU" w:eastAsia="ru-RU" w:bidi="ar-SA"/>
        </w:rPr>
      </w:pPr>
    </w:p>
    <w:tbl>
      <w:tblPr>
        <w:tblStyle w:val="af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058"/>
      </w:tblGrid>
      <w:tr w:rsidR="006E637B" w:rsidRPr="006E637B" w:rsidTr="00E56DC4">
        <w:tc>
          <w:tcPr>
            <w:tcW w:w="5007" w:type="dxa"/>
          </w:tcPr>
          <w:p w:rsidR="006E637B" w:rsidRPr="006E637B" w:rsidRDefault="006E637B" w:rsidP="006E637B">
            <w:pPr>
              <w:rPr>
                <w:rFonts w:ascii="Courier New" w:hAnsi="Courier New" w:cs="Courier New"/>
                <w:b/>
              </w:rPr>
            </w:pPr>
            <w:r w:rsidRPr="006E637B">
              <w:rPr>
                <w:rFonts w:ascii="Courier New" w:hAnsi="Courier New" w:cs="Courier New"/>
                <w:b/>
              </w:rPr>
              <w:t xml:space="preserve">От </w:t>
            </w:r>
            <w:r w:rsidRPr="006E637B">
              <w:rPr>
                <w:rFonts w:ascii="Courier New" w:hAnsi="Courier New" w:cs="Courier New"/>
                <w:b/>
                <w:caps/>
              </w:rPr>
              <w:t>СУБЛИЦЕНЗИАТ</w:t>
            </w:r>
            <w:proofErr w:type="gramStart"/>
            <w:r w:rsidRPr="006E637B">
              <w:rPr>
                <w:rFonts w:ascii="Courier New" w:hAnsi="Courier New" w:cs="Courier New"/>
                <w:b/>
                <w:caps/>
              </w:rPr>
              <w:t>A</w:t>
            </w:r>
            <w:proofErr w:type="gramEnd"/>
            <w:r w:rsidRPr="006E637B">
              <w:rPr>
                <w:rFonts w:ascii="Courier New" w:hAnsi="Courier New" w:cs="Courier New"/>
                <w:b/>
              </w:rPr>
              <w:t>:</w:t>
            </w:r>
          </w:p>
          <w:p w:rsidR="00947FAB" w:rsidRDefault="006E637B" w:rsidP="006E637B">
            <w:pPr>
              <w:rPr>
                <w:rFonts w:ascii="Courier New" w:hAnsi="Courier New" w:cs="Courier New"/>
                <w:b/>
              </w:rPr>
            </w:pPr>
            <w:r w:rsidRPr="006E637B">
              <w:rPr>
                <w:rFonts w:ascii="Courier New" w:hAnsi="Courier New" w:cs="Courier New"/>
                <w:b/>
              </w:rPr>
              <w:t xml:space="preserve">Директор </w:t>
            </w:r>
          </w:p>
          <w:p w:rsidR="006E637B" w:rsidRPr="006E637B" w:rsidRDefault="006E637B" w:rsidP="006E637B">
            <w:pPr>
              <w:rPr>
                <w:b/>
              </w:rPr>
            </w:pPr>
            <w:r w:rsidRPr="006E637B">
              <w:rPr>
                <w:rFonts w:ascii="Courier New" w:hAnsi="Courier New" w:cs="Courier New"/>
                <w:b/>
              </w:rPr>
              <w:t>ОАО «</w:t>
            </w:r>
            <w:proofErr w:type="spellStart"/>
            <w:r w:rsidRPr="006E637B">
              <w:rPr>
                <w:rFonts w:ascii="Courier New" w:hAnsi="Courier New" w:cs="Courier New"/>
                <w:b/>
              </w:rPr>
              <w:t>Екатеринбургэнергосбыт</w:t>
            </w:r>
            <w:proofErr w:type="spellEnd"/>
            <w:r w:rsidRPr="006E637B">
              <w:rPr>
                <w:rFonts w:ascii="Courier New" w:hAnsi="Courier New" w:cs="Courier New"/>
                <w:b/>
              </w:rPr>
              <w:t>»</w:t>
            </w:r>
          </w:p>
        </w:tc>
        <w:tc>
          <w:tcPr>
            <w:tcW w:w="5058" w:type="dxa"/>
          </w:tcPr>
          <w:p w:rsidR="006E637B" w:rsidRPr="006E637B" w:rsidRDefault="006E637B" w:rsidP="006E637B">
            <w:pPr>
              <w:ind w:left="458" w:hangingChars="190" w:hanging="458"/>
              <w:rPr>
                <w:rFonts w:ascii="Courier New" w:hAnsi="Courier New" w:cs="Courier New"/>
                <w:b/>
              </w:rPr>
            </w:pPr>
            <w:r w:rsidRPr="006E637B">
              <w:rPr>
                <w:rFonts w:ascii="Courier New" w:hAnsi="Courier New" w:cs="Courier New"/>
                <w:b/>
              </w:rPr>
              <w:t>От ЛИЦЕНЗИАТА:</w:t>
            </w:r>
          </w:p>
          <w:p w:rsidR="006E637B" w:rsidRPr="006E637B" w:rsidRDefault="006E637B" w:rsidP="006E637B">
            <w:pPr>
              <w:rPr>
                <w:b/>
              </w:rPr>
            </w:pPr>
          </w:p>
        </w:tc>
      </w:tr>
      <w:tr w:rsidR="006E637B" w:rsidRPr="006E637B" w:rsidTr="00E56DC4">
        <w:tc>
          <w:tcPr>
            <w:tcW w:w="5007" w:type="dxa"/>
          </w:tcPr>
          <w:p w:rsidR="006E637B" w:rsidRPr="006E637B" w:rsidRDefault="006E637B" w:rsidP="006E637B">
            <w:pPr>
              <w:rPr>
                <w:b/>
              </w:rPr>
            </w:pPr>
          </w:p>
          <w:p w:rsidR="006E637B" w:rsidRPr="006E637B" w:rsidRDefault="006E637B" w:rsidP="006E637B">
            <w:pPr>
              <w:ind w:left="458" w:hangingChars="190" w:hanging="458"/>
              <w:rPr>
                <w:b/>
              </w:rPr>
            </w:pPr>
            <w:r w:rsidRPr="006E637B">
              <w:rPr>
                <w:b/>
              </w:rPr>
              <w:t>________________________/</w:t>
            </w:r>
            <w:proofErr w:type="spellStart"/>
            <w:r w:rsidRPr="006E637B">
              <w:rPr>
                <w:b/>
              </w:rPr>
              <w:t>С.Е.Попов</w:t>
            </w:r>
            <w:proofErr w:type="spellEnd"/>
            <w:r w:rsidRPr="006E637B">
              <w:rPr>
                <w:b/>
              </w:rPr>
              <w:t xml:space="preserve"> /</w:t>
            </w:r>
          </w:p>
          <w:p w:rsidR="006E637B" w:rsidRPr="006E637B" w:rsidRDefault="006E637B" w:rsidP="006E637B">
            <w:pPr>
              <w:rPr>
                <w:b/>
              </w:rPr>
            </w:pPr>
          </w:p>
          <w:p w:rsidR="006E637B" w:rsidRPr="006E637B" w:rsidRDefault="006E637B" w:rsidP="006E637B">
            <w:pPr>
              <w:rPr>
                <w:b/>
              </w:rPr>
            </w:pPr>
            <w:r w:rsidRPr="006E637B">
              <w:rPr>
                <w:rFonts w:ascii="Courier New" w:hAnsi="Courier New" w:cs="Courier New"/>
                <w:sz w:val="22"/>
                <w:szCs w:val="22"/>
              </w:rPr>
              <w:t>«____»____________  2014  г.</w:t>
            </w:r>
          </w:p>
        </w:tc>
        <w:tc>
          <w:tcPr>
            <w:tcW w:w="5058" w:type="dxa"/>
          </w:tcPr>
          <w:p w:rsidR="006E637B" w:rsidRPr="006E637B" w:rsidRDefault="006E637B" w:rsidP="006E637B">
            <w:pPr>
              <w:rPr>
                <w:b/>
              </w:rPr>
            </w:pPr>
          </w:p>
          <w:p w:rsidR="006E637B" w:rsidRPr="006E637B" w:rsidRDefault="006E637B" w:rsidP="006E637B">
            <w:pPr>
              <w:rPr>
                <w:b/>
              </w:rPr>
            </w:pPr>
            <w:r w:rsidRPr="006E637B">
              <w:rPr>
                <w:b/>
              </w:rPr>
              <w:t>______________________/_______________/</w:t>
            </w:r>
          </w:p>
          <w:p w:rsidR="006E637B" w:rsidRPr="006E637B" w:rsidRDefault="006E637B" w:rsidP="006E637B">
            <w:pPr>
              <w:rPr>
                <w:b/>
              </w:rPr>
            </w:pPr>
          </w:p>
          <w:p w:rsidR="006E637B" w:rsidRPr="006E637B" w:rsidRDefault="006E637B" w:rsidP="006E637B">
            <w:pPr>
              <w:rPr>
                <w:b/>
              </w:rPr>
            </w:pPr>
            <w:r w:rsidRPr="006E637B">
              <w:rPr>
                <w:rFonts w:ascii="Courier New" w:hAnsi="Courier New" w:cs="Courier New"/>
                <w:sz w:val="22"/>
                <w:szCs w:val="22"/>
              </w:rPr>
              <w:t>«____»____________  2014  г.</w:t>
            </w:r>
          </w:p>
        </w:tc>
      </w:tr>
      <w:tr w:rsidR="006E637B" w:rsidRPr="006E637B" w:rsidTr="00E56DC4">
        <w:tc>
          <w:tcPr>
            <w:tcW w:w="5007" w:type="dxa"/>
          </w:tcPr>
          <w:p w:rsidR="006E637B" w:rsidRPr="006E637B" w:rsidRDefault="006E637B" w:rsidP="006E637B">
            <w:pPr>
              <w:rPr>
                <w:b/>
              </w:rPr>
            </w:pPr>
            <w:r w:rsidRPr="006E637B">
              <w:t>М.П.</w:t>
            </w:r>
          </w:p>
        </w:tc>
        <w:tc>
          <w:tcPr>
            <w:tcW w:w="5058" w:type="dxa"/>
          </w:tcPr>
          <w:p w:rsidR="006E637B" w:rsidRPr="006E637B" w:rsidRDefault="006E637B" w:rsidP="006E637B">
            <w:pPr>
              <w:rPr>
                <w:b/>
              </w:rPr>
            </w:pPr>
            <w:r w:rsidRPr="006E637B">
              <w:t>М.П.</w:t>
            </w:r>
          </w:p>
        </w:tc>
      </w:tr>
    </w:tbl>
    <w:p w:rsidR="006E637B" w:rsidRPr="006E637B" w:rsidRDefault="006E637B" w:rsidP="006E637B">
      <w:pPr>
        <w:ind w:left="360"/>
        <w:rPr>
          <w:rFonts w:ascii="Times New Roman" w:eastAsia="Times New Roman" w:hAnsi="Times New Roman"/>
          <w:b/>
          <w:lang w:val="ru-RU" w:eastAsia="ru-RU" w:bidi="ar-SA"/>
        </w:rPr>
      </w:pPr>
    </w:p>
    <w:p w:rsidR="006E637B" w:rsidRPr="006E637B" w:rsidRDefault="006E637B" w:rsidP="006E637B">
      <w:pPr>
        <w:ind w:left="360"/>
        <w:rPr>
          <w:rFonts w:ascii="Times New Roman" w:eastAsia="Times New Roman" w:hAnsi="Times New Roman"/>
          <w:b/>
          <w:lang w:val="ru-RU" w:eastAsia="ru-RU" w:bidi="ar-SA"/>
        </w:rPr>
      </w:pPr>
    </w:p>
    <w:p w:rsidR="006E637B" w:rsidRPr="006E637B" w:rsidRDefault="006E637B" w:rsidP="006E637B">
      <w:pPr>
        <w:ind w:left="360"/>
        <w:rPr>
          <w:rFonts w:ascii="Times New Roman" w:eastAsia="Times New Roman" w:hAnsi="Times New Roman"/>
          <w:b/>
          <w:lang w:val="ru-RU" w:eastAsia="ru-RU" w:bidi="ar-SA"/>
        </w:rPr>
      </w:pPr>
    </w:p>
    <w:p w:rsidR="006E637B" w:rsidRPr="006E637B" w:rsidRDefault="006E637B" w:rsidP="006E637B">
      <w:pPr>
        <w:jc w:val="both"/>
        <w:rPr>
          <w:rFonts w:ascii="Times New Roman" w:eastAsia="Times New Roman" w:hAnsi="Times New Roman"/>
          <w:bCs/>
          <w:lang w:val="ru-RU" w:eastAsia="ru-RU" w:bidi="ar-SA"/>
        </w:rPr>
      </w:pPr>
    </w:p>
    <w:p w:rsidR="006E637B" w:rsidRPr="006E637B" w:rsidRDefault="006E637B" w:rsidP="006E637B">
      <w:pPr>
        <w:ind w:left="120"/>
        <w:rPr>
          <w:rFonts w:ascii="Times New Roman" w:eastAsia="Times New Roman" w:hAnsi="Times New Roman"/>
          <w:color w:val="FF0000"/>
          <w:lang w:val="ru-RU" w:eastAsia="ru-RU" w:bidi="ar-SA"/>
        </w:rPr>
      </w:pPr>
    </w:p>
    <w:p w:rsidR="006E637B" w:rsidRPr="006E637B" w:rsidRDefault="006E637B" w:rsidP="006E637B">
      <w:pPr>
        <w:ind w:left="360"/>
        <w:jc w:val="both"/>
        <w:rPr>
          <w:rFonts w:ascii="Times New Roman" w:eastAsia="Times New Roman" w:hAnsi="Times New Roman"/>
          <w:lang w:val="ru-RU" w:eastAsia="ru-RU" w:bidi="ar-SA"/>
        </w:rPr>
      </w:pPr>
    </w:p>
    <w:p w:rsidR="006E637B" w:rsidRPr="006E637B" w:rsidRDefault="006E637B" w:rsidP="006E637B">
      <w:pPr>
        <w:rPr>
          <w:rFonts w:ascii="Times New Roman" w:eastAsia="Times New Roman" w:hAnsi="Times New Roman"/>
          <w:color w:val="FF0000"/>
          <w:sz w:val="28"/>
          <w:szCs w:val="28"/>
          <w:lang w:val="ru-RU" w:eastAsia="ru-RU" w:bidi="ar-SA"/>
        </w:rPr>
      </w:pPr>
    </w:p>
    <w:p w:rsidR="006E637B" w:rsidRPr="006E637B" w:rsidRDefault="006E637B" w:rsidP="006E637B">
      <w:pPr>
        <w:tabs>
          <w:tab w:val="left" w:pos="3120"/>
        </w:tabs>
        <w:rPr>
          <w:rFonts w:ascii="Times New Roman" w:eastAsia="Times New Roman" w:hAnsi="Times New Roman"/>
          <w:lang w:val="ru-RU" w:eastAsia="ru-RU" w:bidi="ar-SA"/>
        </w:rPr>
      </w:pPr>
    </w:p>
    <w:p w:rsidR="00592F06" w:rsidRDefault="00947FAB"/>
    <w:sectPr w:rsidR="00592F06" w:rsidSect="002E41B3">
      <w:headerReference w:type="even" r:id="rId6"/>
      <w:headerReference w:type="default" r:id="rId7"/>
      <w:footerReference w:type="even" r:id="rId8"/>
      <w:footerReference w:type="default" r:id="rId9"/>
      <w:headerReference w:type="first" r:id="rId10"/>
      <w:pgSz w:w="11906" w:h="16838"/>
      <w:pgMar w:top="360" w:right="746" w:bottom="539" w:left="120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947FAB" w:rsidP="00C05BB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A03FC" w:rsidRDefault="00947FAB" w:rsidP="003C3F5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947FAB" w:rsidP="00C05BB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2A03FC" w:rsidRDefault="00947FAB" w:rsidP="003C3F55">
    <w:pPr>
      <w:pStyle w:val="af5"/>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A0" w:rsidRDefault="00947FAB" w:rsidP="00DD677F">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A04A0" w:rsidRDefault="00947FAB" w:rsidP="002A04A0">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947FAB" w:rsidP="002A04A0">
    <w:pPr>
      <w:pStyle w:val="af3"/>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947FAB">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A8D"/>
    <w:multiLevelType w:val="hybridMultilevel"/>
    <w:tmpl w:val="D784852E"/>
    <w:lvl w:ilvl="0" w:tplc="04190005">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4EDC251F"/>
    <w:multiLevelType w:val="multilevel"/>
    <w:tmpl w:val="99D4D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F86113"/>
    <w:multiLevelType w:val="multilevel"/>
    <w:tmpl w:val="D9F4F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B501D9"/>
    <w:multiLevelType w:val="multilevel"/>
    <w:tmpl w:val="10F023CC"/>
    <w:lvl w:ilvl="0">
      <w:start w:val="1"/>
      <w:numFmt w:val="decimal"/>
      <w:lvlText w:val="%1."/>
      <w:lvlJc w:val="left"/>
      <w:pPr>
        <w:ind w:left="435" w:hanging="435"/>
      </w:pPr>
      <w:rPr>
        <w:rFonts w:cs="Times New Roman" w:hint="default"/>
      </w:rPr>
    </w:lvl>
    <w:lvl w:ilvl="1">
      <w:start w:val="1"/>
      <w:numFmt w:val="decimal"/>
      <w:lvlText w:val="%1.%2."/>
      <w:lvlJc w:val="left"/>
      <w:pPr>
        <w:ind w:left="719"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4C6794F"/>
    <w:multiLevelType w:val="multilevel"/>
    <w:tmpl w:val="5924234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ADA4963"/>
    <w:multiLevelType w:val="hybridMultilevel"/>
    <w:tmpl w:val="48766DD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6E637B"/>
    <w:rsid w:val="000005FF"/>
    <w:rsid w:val="00000D66"/>
    <w:rsid w:val="00017E70"/>
    <w:rsid w:val="0002211C"/>
    <w:rsid w:val="000935C1"/>
    <w:rsid w:val="000A6492"/>
    <w:rsid w:val="000C30F9"/>
    <w:rsid w:val="000E6A09"/>
    <w:rsid w:val="00152264"/>
    <w:rsid w:val="00177C7D"/>
    <w:rsid w:val="00186E03"/>
    <w:rsid w:val="00197EC4"/>
    <w:rsid w:val="001B4A72"/>
    <w:rsid w:val="00275A5B"/>
    <w:rsid w:val="00282F53"/>
    <w:rsid w:val="002E1751"/>
    <w:rsid w:val="003034DB"/>
    <w:rsid w:val="00305899"/>
    <w:rsid w:val="00312B36"/>
    <w:rsid w:val="003141D9"/>
    <w:rsid w:val="00340142"/>
    <w:rsid w:val="00357394"/>
    <w:rsid w:val="003776CD"/>
    <w:rsid w:val="00396A4A"/>
    <w:rsid w:val="003A522E"/>
    <w:rsid w:val="003B0327"/>
    <w:rsid w:val="003C1426"/>
    <w:rsid w:val="003E3C62"/>
    <w:rsid w:val="003F34DC"/>
    <w:rsid w:val="003F57F6"/>
    <w:rsid w:val="004047FB"/>
    <w:rsid w:val="00404CDE"/>
    <w:rsid w:val="00415669"/>
    <w:rsid w:val="00431F83"/>
    <w:rsid w:val="0045506B"/>
    <w:rsid w:val="004828D6"/>
    <w:rsid w:val="004A28EE"/>
    <w:rsid w:val="004A3FFB"/>
    <w:rsid w:val="004A6248"/>
    <w:rsid w:val="004C20B9"/>
    <w:rsid w:val="004E697E"/>
    <w:rsid w:val="004F7492"/>
    <w:rsid w:val="00564027"/>
    <w:rsid w:val="005A38FF"/>
    <w:rsid w:val="00687A42"/>
    <w:rsid w:val="006939BC"/>
    <w:rsid w:val="006A5119"/>
    <w:rsid w:val="006E637B"/>
    <w:rsid w:val="00773639"/>
    <w:rsid w:val="007A4400"/>
    <w:rsid w:val="007B2AD8"/>
    <w:rsid w:val="007B36BB"/>
    <w:rsid w:val="007B6AA9"/>
    <w:rsid w:val="007D29ED"/>
    <w:rsid w:val="007D2A46"/>
    <w:rsid w:val="007F57B6"/>
    <w:rsid w:val="007F641A"/>
    <w:rsid w:val="0080506B"/>
    <w:rsid w:val="00816DCE"/>
    <w:rsid w:val="008515E4"/>
    <w:rsid w:val="0085206A"/>
    <w:rsid w:val="00876069"/>
    <w:rsid w:val="008774C0"/>
    <w:rsid w:val="00883534"/>
    <w:rsid w:val="008B03E9"/>
    <w:rsid w:val="008C5932"/>
    <w:rsid w:val="008F3F6A"/>
    <w:rsid w:val="008F67F2"/>
    <w:rsid w:val="00922D70"/>
    <w:rsid w:val="0092443E"/>
    <w:rsid w:val="0092527A"/>
    <w:rsid w:val="00942356"/>
    <w:rsid w:val="00947FAB"/>
    <w:rsid w:val="00951C9F"/>
    <w:rsid w:val="00961410"/>
    <w:rsid w:val="00977339"/>
    <w:rsid w:val="009871A6"/>
    <w:rsid w:val="00987B83"/>
    <w:rsid w:val="009A1D0C"/>
    <w:rsid w:val="009A4428"/>
    <w:rsid w:val="009C4B01"/>
    <w:rsid w:val="00A06EA5"/>
    <w:rsid w:val="00A8770B"/>
    <w:rsid w:val="00A93123"/>
    <w:rsid w:val="00AB7BC9"/>
    <w:rsid w:val="00AD4AE6"/>
    <w:rsid w:val="00AF30BB"/>
    <w:rsid w:val="00B001ED"/>
    <w:rsid w:val="00B01253"/>
    <w:rsid w:val="00B11DF1"/>
    <w:rsid w:val="00B2520A"/>
    <w:rsid w:val="00B62F2B"/>
    <w:rsid w:val="00B70DAE"/>
    <w:rsid w:val="00BA1FF7"/>
    <w:rsid w:val="00BC0EBE"/>
    <w:rsid w:val="00BC768C"/>
    <w:rsid w:val="00BD57CA"/>
    <w:rsid w:val="00BE29EF"/>
    <w:rsid w:val="00BF043E"/>
    <w:rsid w:val="00C33458"/>
    <w:rsid w:val="00C65DAB"/>
    <w:rsid w:val="00D2179D"/>
    <w:rsid w:val="00D61985"/>
    <w:rsid w:val="00D7199C"/>
    <w:rsid w:val="00E5279C"/>
    <w:rsid w:val="00E66ABA"/>
    <w:rsid w:val="00E7166C"/>
    <w:rsid w:val="00F14B8A"/>
    <w:rsid w:val="00F63934"/>
    <w:rsid w:val="00FB6AE7"/>
    <w:rsid w:val="00FC3638"/>
    <w:rsid w:val="00FE450E"/>
    <w:rsid w:val="00FF019B"/>
    <w:rsid w:val="00FF32A8"/>
    <w:rsid w:val="00FF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header"/>
    <w:basedOn w:val="a"/>
    <w:link w:val="af4"/>
    <w:rsid w:val="006E637B"/>
    <w:pPr>
      <w:tabs>
        <w:tab w:val="center" w:pos="4677"/>
        <w:tab w:val="right" w:pos="9355"/>
      </w:tabs>
    </w:pPr>
    <w:rPr>
      <w:rFonts w:ascii="Times New Roman" w:eastAsia="Times New Roman" w:hAnsi="Times New Roman"/>
      <w:lang w:val="ru-RU" w:eastAsia="ru-RU" w:bidi="ar-SA"/>
    </w:rPr>
  </w:style>
  <w:style w:type="character" w:customStyle="1" w:styleId="af4">
    <w:name w:val="Верхний колонтитул Знак"/>
    <w:basedOn w:val="a0"/>
    <w:link w:val="af3"/>
    <w:rsid w:val="006E637B"/>
    <w:rPr>
      <w:rFonts w:ascii="Times New Roman" w:eastAsia="Times New Roman" w:hAnsi="Times New Roman"/>
      <w:sz w:val="24"/>
      <w:szCs w:val="24"/>
      <w:lang w:val="ru-RU" w:eastAsia="ru-RU" w:bidi="ar-SA"/>
    </w:rPr>
  </w:style>
  <w:style w:type="paragraph" w:styleId="af5">
    <w:name w:val="footer"/>
    <w:basedOn w:val="a"/>
    <w:link w:val="af6"/>
    <w:rsid w:val="006E637B"/>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5"/>
    <w:rsid w:val="006E637B"/>
    <w:rPr>
      <w:rFonts w:ascii="Times New Roman" w:eastAsia="Times New Roman" w:hAnsi="Times New Roman"/>
      <w:sz w:val="24"/>
      <w:szCs w:val="24"/>
      <w:lang w:val="ru-RU" w:eastAsia="ru-RU" w:bidi="ar-SA"/>
    </w:rPr>
  </w:style>
  <w:style w:type="character" w:styleId="af7">
    <w:name w:val="page number"/>
    <w:basedOn w:val="a0"/>
    <w:rsid w:val="006E637B"/>
  </w:style>
  <w:style w:type="table" w:styleId="af8">
    <w:name w:val="Table Grid"/>
    <w:basedOn w:val="a1"/>
    <w:rsid w:val="006E637B"/>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Владимировна</dc:creator>
  <cp:keywords/>
  <dc:description/>
  <cp:lastModifiedBy>Попова Елена Владимировна</cp:lastModifiedBy>
  <cp:revision>2</cp:revision>
  <dcterms:created xsi:type="dcterms:W3CDTF">2014-08-19T10:55:00Z</dcterms:created>
  <dcterms:modified xsi:type="dcterms:W3CDTF">2014-08-19T11:00:00Z</dcterms:modified>
</cp:coreProperties>
</file>