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одноэтапного конкурса </w:t>
      </w:r>
    </w:p>
    <w:p w:rsidR="00DA52DE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>без предварительного квалифи</w:t>
      </w:r>
      <w:r w:rsidR="00155D98" w:rsidRPr="00DD3F17">
        <w:rPr>
          <w:b/>
          <w:kern w:val="28"/>
          <w:sz w:val="26"/>
          <w:szCs w:val="26"/>
        </w:rPr>
        <w:t>кацио</w:t>
      </w:r>
      <w:r w:rsidRPr="00DD3F17">
        <w:rPr>
          <w:b/>
          <w:kern w:val="28"/>
          <w:sz w:val="26"/>
          <w:szCs w:val="26"/>
        </w:rPr>
        <w:t>нного отбора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64CF9" w:rsidRPr="00DD3F17">
        <w:rPr>
          <w:sz w:val="26"/>
          <w:szCs w:val="26"/>
          <w:highlight w:val="yellow"/>
        </w:rPr>
        <w:t>2</w:t>
      </w:r>
      <w:r w:rsidR="00DD3F17" w:rsidRPr="00DD3F17">
        <w:rPr>
          <w:sz w:val="26"/>
          <w:szCs w:val="26"/>
          <w:highlight w:val="yellow"/>
        </w:rPr>
        <w:t>3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DD3F17" w:rsidRPr="00CB2CB5">
        <w:rPr>
          <w:sz w:val="26"/>
          <w:szCs w:val="26"/>
          <w:highlight w:val="yellow"/>
        </w:rPr>
        <w:t>09</w:t>
      </w:r>
      <w:r w:rsidR="00DD3F17" w:rsidRPr="00DD3F17">
        <w:rPr>
          <w:sz w:val="26"/>
          <w:szCs w:val="26"/>
          <w:highlight w:val="yellow"/>
        </w:rPr>
        <w:t>.07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D3F17" w:rsidRDefault="00E06FE2" w:rsidP="00307E69">
      <w:pPr>
        <w:widowControl w:val="0"/>
        <w:spacing w:line="240" w:lineRule="auto"/>
        <w:rPr>
          <w:sz w:val="26"/>
          <w:szCs w:val="26"/>
        </w:rPr>
      </w:pPr>
      <w:proofErr w:type="gramStart"/>
      <w:r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конкурса, </w:t>
      </w:r>
      <w:r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Pr="00DD3F17">
        <w:rPr>
          <w:sz w:val="26"/>
          <w:szCs w:val="26"/>
        </w:rPr>
        <w:t>] (далее — Организатор</w:t>
      </w:r>
      <w:r w:rsidR="00307E69" w:rsidRPr="00DD3F17">
        <w:rPr>
          <w:sz w:val="26"/>
          <w:szCs w:val="26"/>
        </w:rPr>
        <w:t xml:space="preserve"> конкурса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DD3F17" w:rsidRPr="00DD3F17">
        <w:rPr>
          <w:sz w:val="26"/>
          <w:szCs w:val="26"/>
          <w:highlight w:val="yellow"/>
        </w:rPr>
        <w:t>на поставку оборудования для создания инфраструктуры виртуальных рабочих мест для нужд ОАО «ЕЭнС»</w:t>
      </w:r>
      <w:proofErr w:type="gramEnd"/>
    </w:p>
    <w:p w:rsidR="002D389A" w:rsidRPr="00DD3F17" w:rsidRDefault="008229DA" w:rsidP="00307E69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4425B8" w:rsidRPr="00DD3F17">
        <w:rPr>
          <w:sz w:val="26"/>
          <w:szCs w:val="26"/>
        </w:rPr>
        <w:t xml:space="preserve">Настоящее Извещение и Конкурсная документация, являющаяся неотъемлемой его частью, </w:t>
      </w:r>
      <w:proofErr w:type="gramStart"/>
      <w:r w:rsidR="004425B8" w:rsidRPr="00DD3F17">
        <w:rPr>
          <w:sz w:val="26"/>
          <w:szCs w:val="26"/>
        </w:rPr>
        <w:t>опубликованы</w:t>
      </w:r>
      <w:proofErr w:type="gramEnd"/>
      <w:r w:rsidR="002D389A" w:rsidRPr="00DD3F17">
        <w:rPr>
          <w:sz w:val="26"/>
          <w:szCs w:val="26"/>
        </w:rPr>
        <w:t>: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Pr="00307E69">
        <w:rPr>
          <w:sz w:val="26"/>
          <w:szCs w:val="26"/>
          <w:highlight w:val="yellow"/>
        </w:rPr>
        <w:t>0</w:t>
      </w:r>
      <w:r w:rsidR="00DD3F17">
        <w:rPr>
          <w:sz w:val="26"/>
          <w:szCs w:val="26"/>
          <w:highlight w:val="yellow"/>
        </w:rPr>
        <w:t>9</w:t>
      </w:r>
      <w:r w:rsidRPr="00307E69">
        <w:rPr>
          <w:sz w:val="26"/>
          <w:szCs w:val="26"/>
          <w:highlight w:val="yellow"/>
        </w:rPr>
        <w:t>.0</w:t>
      </w:r>
      <w:r w:rsidR="00DD3F17">
        <w:rPr>
          <w:sz w:val="26"/>
          <w:szCs w:val="26"/>
          <w:highlight w:val="yellow"/>
        </w:rPr>
        <w:t>7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E85A0F">
        <w:rPr>
          <w:sz w:val="26"/>
          <w:szCs w:val="26"/>
        </w:rPr>
        <w:t>41125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DD3F17">
        <w:rPr>
          <w:sz w:val="26"/>
          <w:szCs w:val="26"/>
        </w:rPr>
        <w:t>09.07.2014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23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09.07.2014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Pr="00307E69" w:rsidRDefault="006B2650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DD3F17" w:rsidRPr="00CB2CB5" w:rsidRDefault="00307E69" w:rsidP="00DD3F1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3.</w:t>
      </w:r>
      <w:r w:rsidR="00DD3F17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DD3F17" w:rsidRPr="00DD3F17">
        <w:rPr>
          <w:sz w:val="26"/>
          <w:szCs w:val="26"/>
          <w:highlight w:val="yellow"/>
        </w:rPr>
        <w:t>поставк</w:t>
      </w:r>
      <w:r w:rsidR="00DD3F17">
        <w:rPr>
          <w:sz w:val="26"/>
          <w:szCs w:val="26"/>
          <w:highlight w:val="yellow"/>
        </w:rPr>
        <w:t>а</w:t>
      </w:r>
      <w:r w:rsidR="00DD3F17" w:rsidRPr="00DD3F17">
        <w:rPr>
          <w:sz w:val="26"/>
          <w:szCs w:val="26"/>
          <w:highlight w:val="yellow"/>
        </w:rPr>
        <w:t xml:space="preserve"> оборудования для создания инфраструктуры виртуальных рабочих мест </w:t>
      </w:r>
    </w:p>
    <w:p w:rsidR="00CB2CB5" w:rsidRPr="00CB2CB5" w:rsidRDefault="00CB2CB5" w:rsidP="00DD3F1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поставки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Конкурсной документации</w:t>
      </w:r>
    </w:p>
    <w:p w:rsidR="004425B8" w:rsidRPr="00307E69" w:rsidRDefault="004425B8" w:rsidP="00DD3F1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DD3F17">
        <w:rPr>
          <w:sz w:val="26"/>
          <w:szCs w:val="26"/>
        </w:rPr>
        <w:t>поставки</w:t>
      </w:r>
      <w:r w:rsidRPr="00307E69">
        <w:rPr>
          <w:sz w:val="26"/>
          <w:szCs w:val="26"/>
        </w:rPr>
        <w:t xml:space="preserve">: </w:t>
      </w:r>
      <w:r w:rsidR="00DD3F17">
        <w:rPr>
          <w:sz w:val="26"/>
          <w:szCs w:val="26"/>
        </w:rPr>
        <w:t xml:space="preserve">620017 </w:t>
      </w:r>
      <w:r w:rsidR="00723224" w:rsidRPr="00307E69">
        <w:rPr>
          <w:sz w:val="26"/>
          <w:szCs w:val="26"/>
        </w:rPr>
        <w:t>г. Екатеринбург, пр. Космонавтов, 17а</w:t>
      </w:r>
    </w:p>
    <w:p w:rsidR="004425B8" w:rsidRPr="00307E69" w:rsidRDefault="004425B8" w:rsidP="00307E69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DD3F17">
        <w:rPr>
          <w:sz w:val="26"/>
          <w:szCs w:val="26"/>
        </w:rPr>
        <w:t>поставки</w:t>
      </w:r>
      <w:r w:rsidRPr="00307E69">
        <w:rPr>
          <w:sz w:val="26"/>
          <w:szCs w:val="26"/>
        </w:rPr>
        <w:t xml:space="preserve">: </w:t>
      </w:r>
      <w:r w:rsidR="00723224" w:rsidRPr="00307E69">
        <w:rPr>
          <w:sz w:val="26"/>
          <w:szCs w:val="26"/>
        </w:rPr>
        <w:t>с момента заключения договора по 3</w:t>
      </w:r>
      <w:r w:rsidR="00DD3F17">
        <w:rPr>
          <w:sz w:val="26"/>
          <w:szCs w:val="26"/>
        </w:rPr>
        <w:t>0</w:t>
      </w:r>
      <w:r w:rsidR="00723224" w:rsidRPr="00307E69">
        <w:rPr>
          <w:sz w:val="26"/>
          <w:szCs w:val="26"/>
        </w:rPr>
        <w:t>.09.2014 г.</w:t>
      </w:r>
    </w:p>
    <w:p w:rsidR="00C31477" w:rsidRPr="00307E69" w:rsidRDefault="00DD3F17" w:rsidP="00307E69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частичную поставку </w:t>
      </w:r>
      <w:r w:rsidR="00C31477" w:rsidRPr="00307E69">
        <w:rPr>
          <w:b/>
          <w:sz w:val="26"/>
          <w:szCs w:val="26"/>
        </w:rPr>
        <w:t>не допускается.</w:t>
      </w:r>
    </w:p>
    <w:p w:rsidR="00723224" w:rsidRPr="00307E69" w:rsidRDefault="00723224" w:rsidP="00307E69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307E69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>. Сведения о н</w:t>
      </w:r>
      <w:r w:rsidR="00723224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723224" w:rsidRPr="00307E69" w:rsidRDefault="006D68AE" w:rsidP="00307E69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144,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DD3F17" w:rsidRPr="00DD3F17">
        <w:rPr>
          <w:b/>
          <w:color w:val="000000"/>
          <w:sz w:val="26"/>
          <w:szCs w:val="26"/>
        </w:rPr>
        <w:t>3</w:t>
      </w:r>
      <w:r w:rsidR="00DD3F17" w:rsidRPr="00DD3F17">
        <w:rPr>
          <w:b/>
          <w:color w:val="000000"/>
          <w:sz w:val="26"/>
          <w:szCs w:val="26"/>
          <w:lang w:val="en-US"/>
        </w:rPr>
        <w:t> </w:t>
      </w:r>
      <w:r w:rsidR="00DD3F17" w:rsidRPr="00DD3F17">
        <w:rPr>
          <w:b/>
          <w:color w:val="000000"/>
          <w:sz w:val="26"/>
          <w:szCs w:val="26"/>
        </w:rPr>
        <w:t>675</w:t>
      </w:r>
      <w:r w:rsidR="00DD3F17" w:rsidRPr="00DD3F17">
        <w:rPr>
          <w:b/>
          <w:color w:val="000000"/>
          <w:sz w:val="26"/>
          <w:szCs w:val="26"/>
          <w:lang w:val="en-US"/>
        </w:rPr>
        <w:t> </w:t>
      </w:r>
      <w:r w:rsidR="00DD3F17" w:rsidRPr="00DD3F17">
        <w:rPr>
          <w:b/>
          <w:color w:val="000000"/>
          <w:sz w:val="26"/>
          <w:szCs w:val="26"/>
        </w:rPr>
        <w:t xml:space="preserve">700,00 </w:t>
      </w:r>
      <w:r w:rsidR="00723224" w:rsidRPr="00307E69">
        <w:rPr>
          <w:color w:val="000000"/>
          <w:sz w:val="26"/>
          <w:szCs w:val="26"/>
        </w:rPr>
        <w:t>рублей, в том числе НДС 18%. В цену включаются расходы на транспортировку, страхование, уплату таможенных пошлин, налогов и другие возможные платежи.</w:t>
      </w:r>
    </w:p>
    <w:p w:rsidR="006B2650" w:rsidRPr="00307E69" w:rsidRDefault="006B2650" w:rsidP="00307E69">
      <w:pPr>
        <w:spacing w:line="240" w:lineRule="auto"/>
        <w:rPr>
          <w:b/>
          <w:sz w:val="26"/>
          <w:szCs w:val="26"/>
        </w:rPr>
      </w:pPr>
    </w:p>
    <w:p w:rsidR="006B2650" w:rsidRPr="00307E69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Участником конкурса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>» Конкурсной документаци</w:t>
      </w:r>
      <w:r w:rsidR="001D2AE0">
        <w:rPr>
          <w:sz w:val="26"/>
          <w:szCs w:val="26"/>
        </w:rPr>
        <w:t>и.</w:t>
      </w:r>
    </w:p>
    <w:p w:rsidR="0067143A" w:rsidRPr="00307E69" w:rsidRDefault="0067143A" w:rsidP="00307E69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Подробные требования к Участникам конкурса,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1D2AE0">
        <w:rPr>
          <w:sz w:val="26"/>
          <w:szCs w:val="26"/>
        </w:rPr>
        <w:t>ого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товара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конкурса, </w:t>
      </w:r>
      <w:r w:rsidR="005D3C46" w:rsidRPr="00307E69">
        <w:rPr>
          <w:sz w:val="26"/>
          <w:szCs w:val="26"/>
        </w:rPr>
        <w:t>а также описание процедур конкурса содержатся</w:t>
      </w:r>
      <w:r w:rsidRPr="00307E69">
        <w:rPr>
          <w:sz w:val="26"/>
          <w:szCs w:val="26"/>
        </w:rPr>
        <w:t xml:space="preserve"> в Конкурсной документации</w:t>
      </w:r>
      <w:r w:rsidR="0052286F" w:rsidRPr="00307E69">
        <w:rPr>
          <w:sz w:val="26"/>
          <w:szCs w:val="26"/>
        </w:rPr>
        <w:t>.</w:t>
      </w:r>
    </w:p>
    <w:p w:rsidR="006D68AE" w:rsidRPr="00307E69" w:rsidRDefault="0052286F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Для участия в конкурсе необходимо своевременно подать Конкурсные заявки, которые должны быть подготовлены в соответствии с требованиями Конкурсной документации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>. Заявки должны быть</w:t>
      </w:r>
      <w:r w:rsidRPr="00307E69">
        <w:rPr>
          <w:sz w:val="26"/>
          <w:szCs w:val="26"/>
        </w:rPr>
        <w:t xml:space="preserve">  предоставлены </w:t>
      </w:r>
      <w:r w:rsidR="006D68AE" w:rsidRPr="00307E69">
        <w:rPr>
          <w:sz w:val="26"/>
          <w:szCs w:val="26"/>
        </w:rPr>
        <w:t xml:space="preserve">Организатору </w:t>
      </w:r>
      <w:r w:rsidR="006D68AE" w:rsidRPr="00307E69">
        <w:rPr>
          <w:sz w:val="26"/>
          <w:szCs w:val="26"/>
        </w:rPr>
        <w:lastRenderedPageBreak/>
        <w:t>торгов в электронный сейф в соответствии с действующим регламентом электронной системы «</w:t>
      </w:r>
      <w:r w:rsidR="006D68AE" w:rsidRPr="00307E69">
        <w:rPr>
          <w:sz w:val="26"/>
          <w:szCs w:val="26"/>
          <w:lang w:val="en-US"/>
        </w:rPr>
        <w:t>b</w:t>
      </w:r>
      <w:r w:rsidR="006D68AE" w:rsidRPr="00307E69">
        <w:rPr>
          <w:sz w:val="26"/>
          <w:szCs w:val="26"/>
        </w:rPr>
        <w:t>2b-</w:t>
      </w:r>
      <w:proofErr w:type="spellStart"/>
      <w:r w:rsidR="006D68AE" w:rsidRPr="00307E69">
        <w:rPr>
          <w:sz w:val="26"/>
          <w:szCs w:val="26"/>
          <w:lang w:val="en-US"/>
        </w:rPr>
        <w:t>energo</w:t>
      </w:r>
      <w:proofErr w:type="spellEnd"/>
      <w:r w:rsidR="006D68AE" w:rsidRPr="00307E69">
        <w:rPr>
          <w:sz w:val="26"/>
          <w:szCs w:val="26"/>
        </w:rPr>
        <w:t>.</w:t>
      </w:r>
      <w:proofErr w:type="spellStart"/>
      <w:r w:rsidR="006D68AE" w:rsidRPr="00307E69">
        <w:rPr>
          <w:sz w:val="26"/>
          <w:szCs w:val="26"/>
        </w:rPr>
        <w:t>ru</w:t>
      </w:r>
      <w:proofErr w:type="spellEnd"/>
      <w:r w:rsidR="006D68AE" w:rsidRPr="00307E69">
        <w:rPr>
          <w:sz w:val="26"/>
          <w:szCs w:val="26"/>
        </w:rPr>
        <w:t xml:space="preserve">» до </w:t>
      </w:r>
      <w:r w:rsidR="006D68AE" w:rsidRPr="00307E69">
        <w:rPr>
          <w:b/>
          <w:sz w:val="26"/>
          <w:szCs w:val="26"/>
        </w:rPr>
        <w:t xml:space="preserve">даты и времени окончания подачи заявок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1D2AE0">
        <w:rPr>
          <w:b/>
          <w:sz w:val="26"/>
          <w:szCs w:val="26"/>
          <w:highlight w:val="yellow"/>
        </w:rPr>
        <w:t>30 июля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 w:rsidR="00C31477" w:rsidRPr="00307E69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307E69" w:rsidRDefault="005D3C46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Организатор конкурса проведет процедуру публичного вскрытия заяв</w:t>
      </w:r>
      <w:r w:rsidR="00307E69">
        <w:rPr>
          <w:sz w:val="26"/>
          <w:szCs w:val="26"/>
        </w:rPr>
        <w:t>ок</w:t>
      </w:r>
      <w:r w:rsidRPr="00307E69">
        <w:rPr>
          <w:sz w:val="26"/>
          <w:szCs w:val="26"/>
        </w:rPr>
        <w:t xml:space="preserve">  </w:t>
      </w:r>
      <w:r w:rsidR="001D2AE0">
        <w:rPr>
          <w:b/>
          <w:sz w:val="26"/>
          <w:szCs w:val="26"/>
          <w:highlight w:val="yellow"/>
        </w:rPr>
        <w:t>30 июля</w:t>
      </w:r>
      <w:r w:rsidRPr="00307E69">
        <w:rPr>
          <w:b/>
          <w:sz w:val="26"/>
          <w:szCs w:val="26"/>
          <w:highlight w:val="yellow"/>
        </w:rPr>
        <w:t xml:space="preserve">  2014 г. в </w:t>
      </w:r>
      <w:r w:rsidR="001D2AE0">
        <w:rPr>
          <w:b/>
          <w:sz w:val="26"/>
          <w:szCs w:val="26"/>
          <w:highlight w:val="yellow"/>
        </w:rPr>
        <w:t>1</w:t>
      </w:r>
      <w:r w:rsidR="00B4405E">
        <w:rPr>
          <w:b/>
          <w:sz w:val="26"/>
          <w:szCs w:val="26"/>
          <w:highlight w:val="yellow"/>
        </w:rPr>
        <w:t>0</w:t>
      </w:r>
      <w:r w:rsidRPr="00307E69">
        <w:rPr>
          <w:b/>
          <w:sz w:val="26"/>
          <w:szCs w:val="26"/>
          <w:highlight w:val="yellow"/>
        </w:rPr>
        <w:t>:00 московского времени</w:t>
      </w:r>
      <w:r w:rsidRPr="00307E69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307E69">
        <w:rPr>
          <w:sz w:val="26"/>
          <w:szCs w:val="26"/>
        </w:rPr>
        <w:t xml:space="preserve">на ЭТП </w:t>
      </w:r>
      <w:hyperlink r:id="rId8" w:history="1">
        <w:r w:rsidR="006D68AE" w:rsidRPr="00307E69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307E69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307E69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307E69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307E69">
        <w:rPr>
          <w:rStyle w:val="a5"/>
          <w:rFonts w:eastAsia="SimSun"/>
          <w:sz w:val="26"/>
          <w:szCs w:val="26"/>
        </w:rPr>
        <w:t xml:space="preserve"> </w:t>
      </w:r>
      <w:r w:rsidRPr="00307E69">
        <w:rPr>
          <w:sz w:val="26"/>
          <w:szCs w:val="26"/>
        </w:rPr>
        <w:t>в присутствии не менее чем двух членов Конкурсной комиссии.</w:t>
      </w:r>
    </w:p>
    <w:p w:rsidR="00691B14" w:rsidRPr="00307E69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Предполагается, что рассмотрение предложений участников</w:t>
      </w:r>
      <w:r w:rsidR="006D68AE" w:rsidRPr="00307E69">
        <w:rPr>
          <w:sz w:val="26"/>
          <w:szCs w:val="26"/>
        </w:rPr>
        <w:t>, подведение итогов закупки, подписание</w:t>
      </w:r>
      <w:r w:rsidRPr="00307E69">
        <w:rPr>
          <w:sz w:val="26"/>
          <w:szCs w:val="26"/>
        </w:rPr>
        <w:t xml:space="preserve"> </w:t>
      </w:r>
      <w:r w:rsidR="00914DA2" w:rsidRPr="00307E69">
        <w:rPr>
          <w:sz w:val="26"/>
          <w:szCs w:val="26"/>
        </w:rPr>
        <w:t>п</w:t>
      </w:r>
      <w:r w:rsidRPr="00307E69">
        <w:rPr>
          <w:sz w:val="26"/>
          <w:szCs w:val="26"/>
        </w:rPr>
        <w:t xml:space="preserve">ротокола о результатах </w:t>
      </w:r>
      <w:r w:rsidR="00914DA2" w:rsidRPr="00307E69">
        <w:rPr>
          <w:sz w:val="26"/>
          <w:szCs w:val="26"/>
        </w:rPr>
        <w:t xml:space="preserve">конкурса </w:t>
      </w:r>
      <w:r w:rsidRPr="00307E69">
        <w:rPr>
          <w:sz w:val="26"/>
          <w:szCs w:val="26"/>
        </w:rPr>
        <w:t xml:space="preserve">между </w:t>
      </w:r>
      <w:r w:rsidR="00E0552B" w:rsidRPr="00307E69">
        <w:rPr>
          <w:sz w:val="26"/>
          <w:szCs w:val="26"/>
        </w:rPr>
        <w:t>Организатором конкурса (</w:t>
      </w:r>
      <w:r w:rsidR="00E8173F" w:rsidRPr="00307E69">
        <w:rPr>
          <w:sz w:val="26"/>
          <w:szCs w:val="26"/>
        </w:rPr>
        <w:t>Заказчиком</w:t>
      </w:r>
      <w:r w:rsidR="00E0552B" w:rsidRPr="00307E69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 и Победителем</w:t>
      </w:r>
      <w:r w:rsidR="00914DA2" w:rsidRPr="00307E69">
        <w:rPr>
          <w:sz w:val="26"/>
          <w:szCs w:val="26"/>
        </w:rPr>
        <w:t xml:space="preserve"> конкурса </w:t>
      </w:r>
      <w:r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1D2AE0">
        <w:rPr>
          <w:b/>
          <w:sz w:val="26"/>
          <w:szCs w:val="26"/>
          <w:highlight w:val="yellow"/>
        </w:rPr>
        <w:t>4</w:t>
      </w:r>
      <w:r w:rsidRPr="00307E69">
        <w:rPr>
          <w:b/>
          <w:sz w:val="26"/>
          <w:szCs w:val="26"/>
          <w:highlight w:val="yellow"/>
        </w:rPr>
        <w:t xml:space="preserve"> </w:t>
      </w:r>
      <w:r w:rsidR="001D2AE0">
        <w:rPr>
          <w:b/>
          <w:sz w:val="26"/>
          <w:szCs w:val="26"/>
          <w:highlight w:val="yellow"/>
        </w:rPr>
        <w:t>августа</w:t>
      </w:r>
      <w:r w:rsidRPr="00307E69">
        <w:rPr>
          <w:b/>
          <w:sz w:val="26"/>
          <w:szCs w:val="26"/>
          <w:highlight w:val="yellow"/>
        </w:rPr>
        <w:t xml:space="preserve"> 2014 г.</w:t>
      </w:r>
      <w:r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 конкурса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91B14" w:rsidRPr="00307E69" w:rsidRDefault="00691B14" w:rsidP="00307E69">
      <w:pPr>
        <w:pStyle w:val="a"/>
        <w:spacing w:before="0" w:line="240" w:lineRule="auto"/>
        <w:rPr>
          <w:bCs/>
          <w:sz w:val="26"/>
          <w:szCs w:val="26"/>
        </w:rPr>
      </w:pPr>
      <w:bookmarkStart w:id="1" w:name="_Ref306198932"/>
      <w:r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конкурса</w:t>
      </w:r>
      <w:r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Pr="00307E69">
        <w:rPr>
          <w:bCs/>
          <w:sz w:val="26"/>
          <w:szCs w:val="26"/>
        </w:rPr>
        <w:t>в течение 20</w:t>
      </w:r>
      <w:r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Pr="00307E69">
        <w:rPr>
          <w:bCs/>
          <w:sz w:val="26"/>
          <w:szCs w:val="26"/>
        </w:rPr>
        <w:t>дней с момента подписания протокола</w:t>
      </w:r>
      <w:r w:rsidR="00A33BB0" w:rsidRPr="00307E69">
        <w:rPr>
          <w:bCs/>
          <w:sz w:val="26"/>
          <w:szCs w:val="26"/>
        </w:rPr>
        <w:t xml:space="preserve"> о результатах конкурса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914DA2" w:rsidRPr="00307E69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 xml:space="preserve">Организатор конкурса вправе отказаться </w:t>
      </w:r>
      <w:proofErr w:type="gramStart"/>
      <w:r w:rsidRPr="00307E69">
        <w:rPr>
          <w:sz w:val="26"/>
          <w:szCs w:val="26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307E69">
        <w:rPr>
          <w:sz w:val="26"/>
          <w:szCs w:val="26"/>
        </w:rPr>
        <w:t xml:space="preserve">. </w:t>
      </w:r>
    </w:p>
    <w:p w:rsidR="00307E69" w:rsidRPr="00307E69" w:rsidRDefault="00691B14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bCs/>
          <w:sz w:val="26"/>
          <w:szCs w:val="26"/>
        </w:rPr>
        <w:t xml:space="preserve">Для справок обращаться к </w:t>
      </w:r>
      <w:proofErr w:type="gramStart"/>
      <w:r w:rsidRPr="00307E69">
        <w:rPr>
          <w:bCs/>
          <w:sz w:val="26"/>
          <w:szCs w:val="26"/>
        </w:rPr>
        <w:t>ответственным</w:t>
      </w:r>
      <w:proofErr w:type="gramEnd"/>
      <w:r w:rsidRPr="00307E69">
        <w:rPr>
          <w:bCs/>
          <w:sz w:val="26"/>
          <w:szCs w:val="26"/>
        </w:rPr>
        <w:t xml:space="preserve"> лиц</w:t>
      </w:r>
      <w:r w:rsidR="00307E69" w:rsidRPr="00307E69">
        <w:rPr>
          <w:bCs/>
          <w:sz w:val="26"/>
          <w:szCs w:val="26"/>
        </w:rPr>
        <w:t>у</w:t>
      </w:r>
      <w:r w:rsidRPr="00307E69">
        <w:rPr>
          <w:sz w:val="26"/>
          <w:szCs w:val="26"/>
        </w:rPr>
        <w:t xml:space="preserve"> </w:t>
      </w:r>
      <w:r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Pr="00307E69">
        <w:rPr>
          <w:sz w:val="26"/>
          <w:szCs w:val="26"/>
          <w:highlight w:val="yellow"/>
        </w:rPr>
        <w:t>mail</w:t>
      </w:r>
      <w:proofErr w:type="spellEnd"/>
      <w:r w:rsidRPr="00307E69">
        <w:rPr>
          <w:sz w:val="26"/>
          <w:szCs w:val="26"/>
          <w:highlight w:val="yellow"/>
        </w:rPr>
        <w:t xml:space="preserve">: TimoshenkoEV@eens.ru, </w:t>
      </w:r>
      <w:r w:rsidR="00307E69" w:rsidRPr="00307E69">
        <w:rPr>
          <w:sz w:val="26"/>
          <w:szCs w:val="26"/>
        </w:rPr>
        <w:t>и (или) направлять вопросы через раздел «запросы разъяснений» по данной закупке на сайте www.b2b-energo.ru .</w:t>
      </w:r>
    </w:p>
    <w:p w:rsidR="00691B14" w:rsidRPr="00307E69" w:rsidRDefault="00307E69" w:rsidP="00307E69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начальнику </w:t>
      </w:r>
      <w:r w:rsidRPr="00307E69">
        <w:rPr>
          <w:sz w:val="26"/>
          <w:szCs w:val="26"/>
          <w:highlight w:val="yellow"/>
        </w:rPr>
        <w:t>ОСИ Павловичу Павлу Николаевичу</w:t>
      </w:r>
      <w:r w:rsidR="00691B14" w:rsidRPr="00307E69">
        <w:rPr>
          <w:sz w:val="26"/>
          <w:szCs w:val="26"/>
          <w:highlight w:val="yellow"/>
        </w:rPr>
        <w:t>, тел. (343) 215-76-</w:t>
      </w:r>
      <w:r w:rsidRPr="00307E69">
        <w:rPr>
          <w:sz w:val="26"/>
          <w:szCs w:val="26"/>
          <w:highlight w:val="yellow"/>
        </w:rPr>
        <w:t>41</w:t>
      </w: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91B14" w:rsidP="00307E69">
      <w:pPr>
        <w:widowControl w:val="0"/>
        <w:spacing w:line="240" w:lineRule="auto"/>
        <w:rPr>
          <w:sz w:val="26"/>
          <w:szCs w:val="26"/>
        </w:rPr>
      </w:pPr>
      <w:r w:rsidRPr="00307E69">
        <w:rPr>
          <w:color w:val="000000"/>
          <w:sz w:val="26"/>
          <w:szCs w:val="26"/>
        </w:rPr>
        <w:t>Конкурсной комиссии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  </w:t>
      </w:r>
      <w:r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  <w:lvlOverride w:ilvl="0">
      <w:startOverride w:val="5"/>
    </w:lvlOverride>
  </w:num>
  <w:num w:numId="9">
    <w:abstractNumId w:val="0"/>
  </w:num>
  <w:num w:numId="10">
    <w:abstractNumId w:val="2"/>
    <w:lvlOverride w:ilvl="0">
      <w:startOverride w:val="7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</w:num>
  <w:num w:numId="1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C20A5"/>
    <w:rsid w:val="00A042C6"/>
    <w:rsid w:val="00A33BB0"/>
    <w:rsid w:val="00A33DEE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A155-8CE7-4FBC-B453-07003BC5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51</cp:revision>
  <cp:lastPrinted>2014-07-09T02:36:00Z</cp:lastPrinted>
  <dcterms:created xsi:type="dcterms:W3CDTF">2013-10-01T11:01:00Z</dcterms:created>
  <dcterms:modified xsi:type="dcterms:W3CDTF">2014-07-09T03:25:00Z</dcterms:modified>
</cp:coreProperties>
</file>