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72" w:rsidRPr="00FC1E72" w:rsidRDefault="00FC1E72" w:rsidP="00FC1E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1E7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</w:t>
      </w: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№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</w:t>
      </w:r>
    </w:p>
    <w:p w:rsidR="000E39BE" w:rsidRPr="000E39BE" w:rsidRDefault="000E39BE" w:rsidP="000E39BE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 </w:t>
      </w:r>
      <w:r w:rsidRPr="000E39BE">
        <w:rPr>
          <w:rFonts w:ascii="Times New Roman" w:eastAsia="Times New Roman" w:hAnsi="Times New Roman" w:cs="Times New Roman"/>
          <w:b/>
          <w:color w:val="0000FF"/>
          <w:sz w:val="18"/>
          <w:szCs w:val="18"/>
          <w:lang w:eastAsia="ru-RU"/>
        </w:rPr>
        <w:t xml:space="preserve"> </w:t>
      </w:r>
      <w:r w:rsidRPr="000E39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предоставление услуг, связанных с эксплуатацией франкировальной машины</w:t>
      </w:r>
    </w:p>
    <w:p w:rsidR="000E39BE" w:rsidRPr="000E39BE" w:rsidRDefault="000E39BE" w:rsidP="000E39BE">
      <w:pPr>
        <w:widowControl w:val="0"/>
        <w:shd w:val="clear" w:color="auto" w:fill="FFFFFF"/>
        <w:tabs>
          <w:tab w:val="left" w:pos="4872"/>
        </w:tabs>
        <w:spacing w:before="341" w:after="0" w:line="30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г. Екатеринбург                                                        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____</w:t>
      </w:r>
      <w:r w:rsidRPr="000E39BE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_____</w:t>
      </w:r>
      <w:r w:rsidRPr="000E39BE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___</w:t>
      </w:r>
      <w:r w:rsidRPr="000E39BE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г.</w:t>
      </w:r>
    </w:p>
    <w:p w:rsidR="000E39BE" w:rsidRPr="000E39BE" w:rsidRDefault="000E39BE" w:rsidP="000E3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Федеральное государственное унитарное предприятие «Почта России», именуемое в дальнейшем «Почта» в лице  и. о. директора Управления федеральной почтовой связи Свердловской области – филиала ФГУП «Почта России» </w:t>
      </w:r>
      <w:r w:rsidRPr="000E39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Григорьева Евгения Михайловича, действующего от имени и в интересах ФГУП «Почта России» на основании доверенности  от 29 ноября 2012 г. № 1690/ЮД, 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с одной стороны, и Открытое акционерное общество «</w:t>
      </w:r>
      <w:proofErr w:type="spell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Екатеринбургэнергосбыт</w:t>
      </w:r>
      <w:proofErr w:type="spell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именуемое в дальнейшем «Владелец», в</w:t>
      </w:r>
      <w:proofErr w:type="gram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</w:t>
      </w:r>
      <w:proofErr w:type="gram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директора Попова Сергея Евгеньевича, действующего на основании Устава, с другой стороны, заключили настоящий договор о нижеследующем:</w:t>
      </w:r>
    </w:p>
    <w:p w:rsidR="000E39BE" w:rsidRPr="000E39BE" w:rsidRDefault="000E39BE" w:rsidP="000E39BE">
      <w:pPr>
        <w:keepNext/>
        <w:tabs>
          <w:tab w:val="num" w:pos="360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0E39BE" w:rsidRPr="000E39BE" w:rsidRDefault="000E39BE" w:rsidP="008E52DC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ДОГОВОРА</w:t>
      </w:r>
    </w:p>
    <w:p w:rsidR="000E39BE" w:rsidRPr="000E39BE" w:rsidRDefault="000E39BE" w:rsidP="000E39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0E39BE" w:rsidRPr="000E39BE" w:rsidRDefault="000E39BE" w:rsidP="000E39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proofErr w:type="gram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настоящего договора «Владелец» поручает, а «Почта»</w:t>
      </w:r>
      <w:r w:rsidRPr="000E39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принимает на себя обязательства по предоставлению «Владельцу» услуг по </w:t>
      </w:r>
      <w:r w:rsidRPr="000E39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вводу информации об  авансовых платежах в регистр (счетчик) 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франкировальной машины</w:t>
      </w:r>
      <w:r w:rsidRPr="000E39BE"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  <w:t xml:space="preserve"> 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 контролю за порядком ее эксплуатации «Владельцем», а также иных услуг, указанных в пункте 2.1. настоящего договора и связанных с эксплуатацией франкировальной машины серии </w:t>
      </w:r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>EFS</w:t>
      </w:r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- 3000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номер </w:t>
      </w:r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ГЗПО </w:t>
      </w:r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ru-RU"/>
        </w:rPr>
        <w:t>FP</w:t>
      </w:r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369258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, установленной по адресу</w:t>
      </w:r>
      <w:proofErr w:type="gram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620017 </w:t>
      </w:r>
      <w:proofErr w:type="spellStart"/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г</w:t>
      </w:r>
      <w:proofErr w:type="gramStart"/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.Е</w:t>
      </w:r>
      <w:proofErr w:type="gramEnd"/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катеринбург</w:t>
      </w:r>
      <w:proofErr w:type="spellEnd"/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, </w:t>
      </w:r>
      <w:proofErr w:type="spellStart"/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пр.Космонавтов</w:t>
      </w:r>
      <w:proofErr w:type="spellEnd"/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, 17а.</w:t>
      </w:r>
    </w:p>
    <w:p w:rsidR="000E39BE" w:rsidRPr="000E39BE" w:rsidRDefault="000E39BE" w:rsidP="000E39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1.2.</w:t>
      </w:r>
      <w:r w:rsidRPr="000E39B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«Почта»  в своей деятельности 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руководствуется</w:t>
      </w:r>
      <w:r w:rsidRPr="000E39B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Федеральными законами «О связи» от 07.07.2003 № 126-ФЗ, «О почтовой связи» от 17.07.1999 № 176-ФЗ,  другими федеральными законами, постановлением Правительства Российской Федерации «Об утверждении Правил оказания услуг почтовой связи» от 15 апреля 2005г. № 221 и иными нормативными правовыми актами Российской Федерации. </w:t>
      </w:r>
    </w:p>
    <w:p w:rsidR="000E39BE" w:rsidRPr="000E39BE" w:rsidRDefault="000E39BE" w:rsidP="000E39BE">
      <w:pPr>
        <w:spacing w:after="0" w:line="240" w:lineRule="auto"/>
        <w:ind w:left="566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2. ОБЯЗАННОСТИ СТОРОН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2.1. «Почта» обязуется: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Получить от организации-продавца (изготовителя) франкировальной машины  специальные средства по Акту приема-передачи (приложение №1), предусмотренные конструкцией, обеспечивающие защиту франкировальной машины (франкировального модуля) от несанкционированного доступа. </w:t>
      </w:r>
    </w:p>
    <w:p w:rsidR="000E39BE" w:rsidRPr="000E39BE" w:rsidRDefault="000E39BE" w:rsidP="000E39BE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Обеспечить изготовление клише франкировальной машины и передать «Владельцу» по Акту приема-передачи (Приложение № 1 к настоящему договору).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Осуществлять ввод информации об авансовых платежах в регистры (счетчики) франкировальной машины «Владельца» в течение 3 календарных дней после зачисления денежных средств на расчетный счет Почты. 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2.1.4. После каждого ввода денежных сумм в счетчики франкировальной машины, пломбировать блок ввода предоплаты с внесением соответствующей записи в Журнал учета введенных денежных сумм и показаний счетчиков.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 Назначить лицо,  уполномоченное осуществлять  ввод информации об авансовых платежах в регистры (счетчики) франкировальной машины.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Осуществлять прием письменной корреспонденции «Владельца», </w:t>
      </w:r>
      <w:proofErr w:type="spell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отфранкированной</w:t>
      </w:r>
      <w:proofErr w:type="spell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франкировальной машине «Владельца» в следующем объекте почтовой связи </w:t>
      </w:r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17 ОПС, 620017 </w:t>
      </w:r>
      <w:proofErr w:type="spellStart"/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г</w:t>
      </w:r>
      <w:proofErr w:type="gramStart"/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.Е</w:t>
      </w:r>
      <w:proofErr w:type="gramEnd"/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катеринбург</w:t>
      </w:r>
      <w:proofErr w:type="spellEnd"/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, ул.Баумана,27.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</w:t>
      </w:r>
      <w:proofErr w:type="gram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согласованным Сторонами графиком осуществлять контроль соответствия данных о количестве </w:t>
      </w:r>
      <w:proofErr w:type="spell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отфранкированной</w:t>
      </w:r>
      <w:proofErr w:type="spell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корреспонденции из Журнала учета введенных денежных сумм и показаний счетчиков с количеством письменной корреспонденции принятой за тот же период в назначенном объекте почтовой связи, осуществляющим ее прием и по итогам составлять Акт сверки (Приложение № 2).</w:t>
      </w:r>
      <w:proofErr w:type="gram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Расхождения, подтвержденные документами (брак, возврат и т.п.), отражаются в Акте сверки.  Акт сверки служит основанием для списания или доведения денежным сумм в счетчики франкировальной машины.  Операции по списанию или доведению денежных сумм отражаются в Акте сверки и Журнале учета введенных денежных сумм и показаний счетчиков.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2.1.8.Осуществлять контрольные проверки порядка применения и эксплуатации франкировальной машины «Владельца» (лимит аванса, целостность пломб, показания счетчиков, ведение журналов и т.п.). Результат проверки оформлять Актом проверки порядка  применения и эксплуатации франкировальной машины (Приложение № 3). 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Предоставлять в назначенный объект федеральной почтовой связи, осуществляющий прием  </w:t>
      </w:r>
      <w:proofErr w:type="spell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отфранкированной</w:t>
      </w:r>
      <w:proofErr w:type="spell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письменной корреспонденции все необходимые сведения о «Владельце» (наименование, заводской номер  и образец оттиска клише франкировальной машины, срок действия Договора,  информацию о дате и сумме введенной предоплаты в блок  памяти франкировальной машины и т.п.).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</w:t>
      </w:r>
      <w:r w:rsidRPr="000E39BE">
        <w:rPr>
          <w:rFonts w:ascii="Times New Roman" w:eastAsia="Times New Roman" w:hAnsi="Times New Roman" w:cs="Times New Roman"/>
          <w:sz w:val="18"/>
          <w:szCs w:val="24"/>
          <w:lang w:eastAsia="ru-RU"/>
        </w:rPr>
        <w:t>УФПС Свердловской области возлагает обязанность по оказанию услуг, связанных с эксплуатацией франкировальной машины на Екатеринбургский почтамт.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2.2. «Владелец» обязуется: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 В соответствии с Порядком использования франкировальных машин, предоставить «Почте» для постановки на учет регистрационные паспорта в количестве 5 экземпляров на принадлежащую ему франкировальную машину, соответствующую Техническим требованиям, предъявляемым к франкировальным машинам. </w:t>
      </w:r>
    </w:p>
    <w:p w:rsidR="000E39BE" w:rsidRPr="000E39BE" w:rsidRDefault="000E39BE" w:rsidP="000E39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</w:t>
      </w:r>
      <w:r w:rsidRPr="000E39BE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 xml:space="preserve"> Получить разрешение на применение франкировальной машины, выдаваемое Федеральной службой по надзору в сфере связи Свердловской области и направить его нотариально заверенную копию «Почте» в течение 2 рабочих дней после его получения.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>2.2.3. Заключить договор  на техническое обслуживание франкировальной машины со специализированной организацией (центром технического обслуживания)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имеющей полномочия от изготовителя на техническое обслуживание франкировальных машин данной модели (серии);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Нести расходы по изготовлению клише франкировальной машины.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Соблюдать реквизиты и схему размещения оттиска франкировальной машины, установленные Порядком использования франкировальной машины. Использовать для нанесения оттисков франкировальной машины мастику только красного цвета.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2.2.6.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Сдавать  </w:t>
      </w:r>
      <w:proofErr w:type="spell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отфранкированную</w:t>
      </w:r>
      <w:proofErr w:type="spell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письменную корреспонденцию для дальнейшей ее отправки,  только в назначенный  «Почтой» объект  почтовой связи, указанный в календарном почтовом штемпеле франкировальной машины строго при списках  ф.103 и ф.103-ф с указанием общего количества сдаваемой письменной корреспонденции и платы за ее пересылку. </w:t>
      </w:r>
      <w:proofErr w:type="gramEnd"/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Не допускать внесения изменений в реквизиты оттиска франкировальной машины без предварительного письменного согласования с «Почтой» и соответствующего их  оформления.</w:t>
      </w:r>
    </w:p>
    <w:p w:rsidR="000E39BE" w:rsidRPr="000E39BE" w:rsidRDefault="000E39BE" w:rsidP="000E39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 xml:space="preserve">2.2.8. Обеспечить сохранность контрольных пломб, предусмотренных конструкцией франкировальной машины и/или  </w:t>
      </w:r>
      <w:r w:rsidRPr="000E39BE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lastRenderedPageBreak/>
        <w:t xml:space="preserve">установленных представителями «Почты». </w:t>
      </w:r>
    </w:p>
    <w:p w:rsidR="000E39BE" w:rsidRPr="000E39BE" w:rsidRDefault="000E39BE" w:rsidP="000E39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 xml:space="preserve">2.2.9. Не допускать самовольного обнуления контролируемого  регистра, предназначенного для хранения общей суммы всех произведенных </w:t>
      </w:r>
      <w:proofErr w:type="spellStart"/>
      <w:r w:rsidRPr="000E39BE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>франкирований</w:t>
      </w:r>
      <w:proofErr w:type="spellEnd"/>
      <w:r w:rsidRPr="000E39BE">
        <w:rPr>
          <w:rFonts w:ascii="Times New Roman" w:eastAsia="Times New Roman" w:hAnsi="Times New Roman" w:cs="Times New Roman"/>
          <w:bCs/>
          <w:snapToGrid w:val="0"/>
          <w:sz w:val="18"/>
          <w:szCs w:val="18"/>
          <w:lang w:eastAsia="ru-RU"/>
        </w:rPr>
        <w:t>.</w:t>
      </w:r>
    </w:p>
    <w:p w:rsidR="000E39BE" w:rsidRPr="000E39BE" w:rsidRDefault="000E39BE" w:rsidP="000E39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2.2.10. Не допускать эксплуатацию  неисправной  франкировальной машины  (франкировального модуля).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2.2.11. Осуществлять эксплуатацию франкировальной машины только  по согласованному с «Почтой»  адресу, указанному в п.1.1. настоящего договора.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2.2.12.  По первому требованию «Почты» обеспечить беспрепятственный доступ к франкировальной машине уполномоченного представителя «Почты» для проведения контрольных  проверок. 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2.2.13.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Все операции, связанные с вводом франкировальной машины в эксплуатацию, ее ремонтом и т.п., требующие  нарушения  пломб или замены клише  осуществлять в присутствии уполномоченного представителя «Почты» или по его письменному разрешению на проведение ремонтных работ. </w:t>
      </w:r>
      <w:proofErr w:type="gramEnd"/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2.2.14.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Вести Журнал учета  введенных денежных сумм и показаний счетчиков.</w:t>
      </w:r>
    </w:p>
    <w:p w:rsidR="000E39BE" w:rsidRPr="000E39BE" w:rsidRDefault="000E39BE" w:rsidP="000E39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Журнал учета введенных денежных сумм и показаний счетчиков должен быть прошит, пронумерован, заверен подписью должностного лица и печатью «Почты». 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Журнал в соответствии с «Перечнем  типовых управленческих документов, образующихся в деятельности организаций с указанием сроков хранения», утвержденным </w:t>
      </w:r>
      <w:proofErr w:type="spell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Росархивом</w:t>
      </w:r>
      <w:proofErr w:type="spell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06.10.2000 г. хранится в течение 5 (пяти) лет.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2.2.15. В случае аннулирования или приостановления разрешения на применение франкировальной машины, выданного Федеральной службой по надзору в сфере связи, «Владелец» обязан не позднее 2 (двух) календарных дней с момента аннулирования или приостановления разрешения письменно уведомить «Почту» об аннулировании разрешения или приостановлении </w:t>
      </w:r>
      <w:proofErr w:type="spell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франкирования</w:t>
      </w:r>
      <w:proofErr w:type="spell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2.2.16. В случае  приостановки «Владельцем» эксплуатации франкировальной машины письменно, в течение 2 (двух) рабочих дней известить об этом «Почту» с указанием сроков и причин приостановки. 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2.2.17. По требованию «Почты»  предоставить сведения об организации-продавце франкировальной машины для получения специальных  средств, предусмотренных конструкцией, обеспечивающих защиту франкировальной машины (франкировального модуля) от несанкционированного доступа (кодов и ключей блока ввода предоплаты). 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ПОРЯДОК РАСЧЕТОВ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Размер тарифов для внутренней или международной  корреспонденции со знаком почтовой оплаты, нанесенным  франкировальной машиной установлен в соответствии с тарифами  на универсальные услуги почтовой связи, государственное регулирование которых осуществляет уполномоченный федеральный орган  исполнительной власти и Международными тарифами, действующими на дату приема корреспонденции. Оплата стоимости знаков почтовой оплаты, наносимых франкировальной машиной осуществляется «Владельцем» путем перечисления денежных средств на расчетный счет «Почты» в порядке 100% предоплаты.</w:t>
      </w:r>
    </w:p>
    <w:p w:rsidR="000E39BE" w:rsidRPr="000E39BE" w:rsidRDefault="000E39BE" w:rsidP="000E39BE">
      <w:pPr>
        <w:suppressAutoHyphens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Показания счетчика  франкировальной машины и оттиск  тарификатора ее клише соответствует сумме (без НДС)  </w:t>
      </w:r>
      <w:proofErr w:type="spell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отфранкированной</w:t>
      </w:r>
      <w:proofErr w:type="spell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письменной корреспонденции «Владельца». НДС взимается сверх установленных тарифов для внутренней или международной  корреспонденции  в размере, соответствующем действующему законодательству Российской Федерации. </w:t>
      </w:r>
    </w:p>
    <w:p w:rsidR="000E39BE" w:rsidRPr="000E39BE" w:rsidRDefault="000E39BE" w:rsidP="000E39BE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</w:t>
      </w:r>
      <w:proofErr w:type="gram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 оказание «Почтой» услуг по </w:t>
      </w:r>
      <w:r w:rsidRPr="000E39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вводу информации об  авансовых платежах в регистр (счетчик) 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франкировальной машины</w:t>
      </w:r>
      <w:r w:rsidRPr="000E39BE"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  <w:t xml:space="preserve"> 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и контролю за порядком ее эксплуатации «Владельцем», а также иных услуг, указанных в пункте 2.1. настоящего договора и  связанных с эксплуатацией  франкировальной машины «Владелец» выплачивает «Почте» вознаграждение в соответствии с тарифами (Приложение № 4), а также  возмещает  расходы по изготовлению клише франкировальной машины в соответствии с</w:t>
      </w:r>
      <w:proofErr w:type="gram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п. 2.2.4. настоящего договора.</w:t>
      </w:r>
    </w:p>
    <w:p w:rsidR="000E39BE" w:rsidRPr="000E39BE" w:rsidRDefault="000E39BE" w:rsidP="000E39BE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</w:t>
      </w:r>
      <w:proofErr w:type="gram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окончании каждого календарного месяца «Владельцем» до 5 (пятого) числа следующего месяца, на основании показаний счетчика франкировальной машины и первичных документов (ф. 103,  накладных) составляется и направляется в адрес «Почты» двусторонний Акт сдачи-приемки оказанных услуг (Приложение № 5), в котором отдельными строками выделяются  сумма вознаграждения «Почты», сумма НДС, подлежащая уплате «Владельцем» «Почте», а также сумма расходов подлежащих  возмещению за изготовление клише</w:t>
      </w:r>
      <w:proofErr w:type="gram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франкировальной машины.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3.5. «Почта» в срок до 14 числа следующего месяца подписывает Акт сдачи-приемки оказанных услуг, либо направляет в письменном виде в тот же срок мотивированный отказ от его подписания.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3.6. Оплата по п.3.3. настоящего договора производиться «Владельцем» после подписания Сторонами двустороннего Акта сдачи-приемки оказанных услуг, на основании счета «Почты» в течение 3 (трех) банковских дней с даты его получения, но не позднее 25 числа месяца, следующего </w:t>
      </w:r>
      <w:proofErr w:type="gram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отчетным. Днем оплаты считается день поступления денежных средств на расчетный счет «Почты».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3.7.  Владелец в поле представляемого по настоящему договору платежного поручения «назначение платежа» указывает: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№ и дату договора, по которому проводится платеж;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назначение платежа;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наименование исполнителя в соответствии с пунктом 3.8. настоящего договора;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3.8.  Исполнителем по настоящему договору в платежных поручениях Владелец указывает Екатеринбургский почтамт.</w:t>
      </w:r>
    </w:p>
    <w:p w:rsidR="000E39BE" w:rsidRPr="000E39BE" w:rsidRDefault="000E39BE" w:rsidP="000E39B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24"/>
          <w:lang w:eastAsia="ru-RU"/>
        </w:rPr>
        <w:t>3.9. Оплата услуг по пересылке уведомлений о вручении внутренних регистрируемых почтовых отправлений производится денежными средствами. Нанесение государственных знаков почтовой оплаты на бланки уведомлений о вручении (оттисков франкировальных машин) не допускается.</w:t>
      </w:r>
    </w:p>
    <w:p w:rsidR="000E39BE" w:rsidRPr="000E39BE" w:rsidRDefault="000E39BE" w:rsidP="000E39B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24"/>
          <w:lang w:eastAsia="ru-RU"/>
        </w:rPr>
        <w:t>Общая сумма платы за уведомления о вручении отражается в формах 103 и 103ф отдельной строкой.</w:t>
      </w:r>
    </w:p>
    <w:p w:rsidR="000E39BE" w:rsidRPr="000E39BE" w:rsidRDefault="000E39BE" w:rsidP="000E39B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E39BE" w:rsidRPr="000E39BE" w:rsidRDefault="000E39BE" w:rsidP="000E39BE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24"/>
          <w:lang w:eastAsia="ru-RU"/>
        </w:rPr>
        <w:t>3.10. При перечислении денежных сре</w:t>
      </w:r>
      <w:proofErr w:type="gramStart"/>
      <w:r w:rsidRPr="000E39BE">
        <w:rPr>
          <w:rFonts w:ascii="Times New Roman" w:eastAsia="Times New Roman" w:hAnsi="Times New Roman" w:cs="Times New Roman"/>
          <w:sz w:val="18"/>
          <w:szCs w:val="24"/>
          <w:lang w:eastAsia="ru-RU"/>
        </w:rPr>
        <w:t>дств Вл</w:t>
      </w:r>
      <w:proofErr w:type="gramEnd"/>
      <w:r w:rsidRPr="000E39BE">
        <w:rPr>
          <w:rFonts w:ascii="Times New Roman" w:eastAsia="Times New Roman" w:hAnsi="Times New Roman" w:cs="Times New Roman"/>
          <w:sz w:val="18"/>
          <w:szCs w:val="24"/>
          <w:lang w:eastAsia="ru-RU"/>
        </w:rPr>
        <w:t>аделец в платежном поручении в назначении платежа отдельно указывает сумму денежных средств, предназначенных для ввода во франкировальную машину и сумму, предназначенную для оплаты услуги за пересылку уведомлений о вручении внутренних регистрируемых почтовых отправлений.</w:t>
      </w:r>
    </w:p>
    <w:p w:rsidR="000E39BE" w:rsidRPr="000E39BE" w:rsidRDefault="000E39BE" w:rsidP="000E39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39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</w:t>
      </w:r>
    </w:p>
    <w:p w:rsidR="000E39BE" w:rsidRPr="000E39BE" w:rsidRDefault="000E39BE" w:rsidP="000E39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4. ОСОБЫЕ УСЛОВИЯ</w:t>
      </w:r>
    </w:p>
    <w:p w:rsidR="000E39BE" w:rsidRPr="000E39BE" w:rsidRDefault="000E39BE" w:rsidP="000E39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4.1.</w:t>
      </w:r>
      <w:r w:rsidRPr="000E39BE">
        <w:rPr>
          <w:rFonts w:ascii="Times New Roman" w:eastAsia="Times New Roman" w:hAnsi="Times New Roman" w:cs="Times New Roman"/>
          <w:iCs/>
          <w:color w:val="FF6600"/>
          <w:sz w:val="18"/>
          <w:szCs w:val="18"/>
          <w:lang w:eastAsia="ru-RU"/>
        </w:rPr>
        <w:t xml:space="preserve">  </w:t>
      </w:r>
      <w:r w:rsidRPr="000E39B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Клише</w:t>
      </w:r>
      <w:r w:rsidRPr="000E39BE">
        <w:rPr>
          <w:rFonts w:ascii="Times New Roman" w:eastAsia="Times New Roman" w:hAnsi="Times New Roman" w:cs="Times New Roman"/>
          <w:iCs/>
          <w:color w:val="FF6600"/>
          <w:sz w:val="18"/>
          <w:szCs w:val="18"/>
          <w:lang w:eastAsia="ru-RU"/>
        </w:rPr>
        <w:t xml:space="preserve"> </w:t>
      </w:r>
      <w:r w:rsidRPr="000E39B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календарного  почтового штемпеля относится к именным вещам «Почты» и предназначено для  нанесения на письменную корреспонденцию почтового индекса и наименования объекта федеральной почтовой связи, осуществляющего  </w:t>
      </w:r>
      <w:r w:rsidRPr="000E39B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lastRenderedPageBreak/>
        <w:t>прием письменной корреспонденции и даты ее приема.</w:t>
      </w:r>
    </w:p>
    <w:p w:rsidR="000E39BE" w:rsidRPr="000E39BE" w:rsidRDefault="000E39BE" w:rsidP="000E39BE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</w:t>
      </w:r>
      <w:proofErr w:type="gramStart"/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несоответствия: даты на оттиске календарного почтового штемпеля дате сдачи   корреспонденции в назначенный объект федеральной почтовой связи, суммы платы за пересылку  на  оттиске ГЗПО,  действующему тарифу на услуги почтовой связи,  расположения оттиска клише франкировальной машины схеме размещения, качества и цвета оттиска клише франкировальной машины, «Почта» имеет право вернуть «Владельцу» корреспонденцию для переоформления.</w:t>
      </w:r>
      <w:proofErr w:type="gramEnd"/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В случаях прекращения действия настоящего  договора  (в связи с окончанием срока действия, расторжением, невозможностью дальнейшей эксплуатации франкировальной машины и др.) в присутствии комиссии в составе уполномоченных представителей «Почты» и «Владельца» с  франкировальной машины снимаются именные вещи и передаются представителям «Почты» по Акту приема-передачи (Приложение № 1 к настоящему договору).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4.4. «Почта» оставляет за собой право  вводить в действие любые изменения условий применения и эксплуатации франкировальных машин  или нормативных требований к реквизитам клише, которые принимаются Министерством связи и массовых коммуникаций Российской Федерации.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5. ОТВЕТСТВЕННОСТЬ СТОРОН</w:t>
      </w:r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 5.1. В случае нарушения условий настоящего договора Стороны несут ответственность в соответствии с действующим законодательством РФ.</w:t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5.2. «Владелец», виновный в использовании заведомо поддельных клише франкировальных машин, несет ответственность в соответствии с действующим  законодательством Российской Федерации.</w:t>
      </w:r>
    </w:p>
    <w:p w:rsidR="000E39BE" w:rsidRPr="000E39BE" w:rsidRDefault="000E39BE" w:rsidP="000E39BE">
      <w:pPr>
        <w:suppressAutoHyphens/>
        <w:spacing w:after="0" w:line="240" w:lineRule="auto"/>
        <w:ind w:left="2832" w:firstLine="709"/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</w:pPr>
    </w:p>
    <w:p w:rsidR="000E39BE" w:rsidRPr="000E39BE" w:rsidRDefault="000E39BE" w:rsidP="000E39BE">
      <w:pPr>
        <w:suppressAutoHyphens/>
        <w:spacing w:after="0" w:line="240" w:lineRule="auto"/>
        <w:ind w:left="2832" w:firstLine="709"/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</w:pPr>
      <w:r w:rsidRPr="000E39BE">
        <w:rPr>
          <w:rFonts w:ascii="Times New Roman" w:eastAsia="Arial Unicode MS" w:hAnsi="Times New Roman" w:cs="Times New Roman"/>
          <w:bCs/>
          <w:sz w:val="18"/>
          <w:szCs w:val="18"/>
          <w:lang w:eastAsia="ru-RU"/>
        </w:rPr>
        <w:t>6. ФОРС-МАЖОР</w:t>
      </w:r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  6.1. </w:t>
      </w:r>
      <w:proofErr w:type="gramStart"/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докажут, что оно явилось следствием обстоятельств непреодолимой силы (форс-мажор), а именно: стихийных бедствий, войны или военных действий, изменений законодательства или других, не зависящих от сторон, чрезвычайных и неотвратимых обстоятельств, произошедших помимо их воли, и при условии, что эти обстоятельства непосредственно повлияли на исполнение настоящего Договора. </w:t>
      </w:r>
      <w:proofErr w:type="gramEnd"/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 6.2. Сторона, для которой создалась невозможность исполнения обязательств по Договору, должна в течение 5 рабочих дней  дать письменное извещение  другой стороне о наступлении или прекращении обстоятельств непреодолимой силы.</w:t>
      </w:r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>6.3. Сроки исполнения обязатель</w:t>
      </w:r>
      <w:proofErr w:type="gramStart"/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>ств в сл</w:t>
      </w:r>
      <w:proofErr w:type="gramEnd"/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>учае наступления обстоятельств непреодолимой силы отодвигаются соразмерно времени, в течение которого действуют такие обстоятельства. Если указанные обстоятельства действуют более 3-х последовательных месяцев, одна из сторон может отказаться от исполнения настоящего Договора  путем направления  уведомления другой стороне, при этом ни одна из сторон не вправе требовать от другой стороны возмещения убытков.</w:t>
      </w:r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 6.4. По требованию одной из сторон, наличие обстоятельств непреодолимой силы подтверждается  компетентными государственными органами.</w:t>
      </w:r>
    </w:p>
    <w:p w:rsidR="000E39BE" w:rsidRPr="000E39BE" w:rsidRDefault="000E39BE" w:rsidP="000E39BE">
      <w:pPr>
        <w:suppressAutoHyphens/>
        <w:spacing w:after="0" w:line="240" w:lineRule="auto"/>
        <w:ind w:left="1416" w:firstLine="709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    </w:t>
      </w:r>
    </w:p>
    <w:p w:rsidR="000E39BE" w:rsidRPr="000E39BE" w:rsidRDefault="000E39BE" w:rsidP="000E39BE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7</w:t>
      </w:r>
      <w:r w:rsidRPr="000E39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>ПОРЯДОК РАССМОТРЕНИЯ СПОРОВ</w:t>
      </w:r>
    </w:p>
    <w:p w:rsidR="000E39BE" w:rsidRPr="000E39BE" w:rsidRDefault="000E39BE" w:rsidP="000E39BE">
      <w:pPr>
        <w:suppressAutoHyphens/>
        <w:spacing w:after="0" w:line="240" w:lineRule="auto"/>
        <w:ind w:left="1416" w:firstLine="709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HelvDL" w:eastAsia="Times New Roman" w:hAnsi="HelvDL" w:cs="Times New Roman"/>
          <w:snapToGrid w:val="0"/>
          <w:sz w:val="18"/>
          <w:szCs w:val="18"/>
          <w:lang w:eastAsia="ru-RU"/>
        </w:rPr>
      </w:pPr>
      <w:r w:rsidRPr="000E39BE">
        <w:rPr>
          <w:rFonts w:ascii="HelvDL" w:eastAsia="Times New Roman" w:hAnsi="HelvDL" w:cs="Times New Roman"/>
          <w:sz w:val="18"/>
          <w:szCs w:val="18"/>
          <w:lang w:eastAsia="ru-RU"/>
        </w:rPr>
        <w:t xml:space="preserve">7.1. </w:t>
      </w:r>
      <w:r w:rsidRPr="000E39BE">
        <w:rPr>
          <w:rFonts w:ascii="HelvDL" w:eastAsia="Times New Roman" w:hAnsi="HelvDL" w:cs="Times New Roman"/>
          <w:snapToGrid w:val="0"/>
          <w:sz w:val="18"/>
          <w:szCs w:val="18"/>
          <w:lang w:eastAsia="ru-RU"/>
        </w:rPr>
        <w:t xml:space="preserve"> Все споры и разногласия, которые могут возникнуть из настоящего </w:t>
      </w:r>
      <w:r w:rsidRPr="000E39B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Договора </w:t>
      </w:r>
      <w:r w:rsidRPr="000E39BE">
        <w:rPr>
          <w:rFonts w:ascii="HelvDL" w:eastAsia="Times New Roman" w:hAnsi="HelvDL" w:cs="Times New Roman"/>
          <w:snapToGrid w:val="0"/>
          <w:sz w:val="18"/>
          <w:szCs w:val="18"/>
          <w:lang w:eastAsia="ru-RU"/>
        </w:rPr>
        <w:t xml:space="preserve"> или в связи с ним, решаются путем переговоров между Сторонами</w:t>
      </w:r>
      <w:r w:rsidRPr="000E39B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и предъявления претензий</w:t>
      </w:r>
      <w:r w:rsidRPr="000E39BE">
        <w:rPr>
          <w:rFonts w:ascii="HelvDL" w:eastAsia="Times New Roman" w:hAnsi="HelvDL" w:cs="Times New Roman"/>
          <w:snapToGrid w:val="0"/>
          <w:sz w:val="18"/>
          <w:szCs w:val="18"/>
          <w:lang w:eastAsia="ru-RU"/>
        </w:rPr>
        <w:t xml:space="preserve">. В случае если Стороны не придут к соглашению, все споры и разногласия подлежат разрешению в Арбитражном суде </w:t>
      </w:r>
      <w:r w:rsidRPr="000E39B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Свердловской области</w:t>
      </w:r>
      <w:r w:rsidRPr="000E39BE">
        <w:rPr>
          <w:rFonts w:ascii="HelvDL" w:eastAsia="Times New Roman" w:hAnsi="HelvDL" w:cs="Times New Roman"/>
          <w:snapToGrid w:val="0"/>
          <w:sz w:val="18"/>
          <w:szCs w:val="18"/>
          <w:lang w:eastAsia="ru-RU"/>
        </w:rPr>
        <w:t>.</w:t>
      </w:r>
    </w:p>
    <w:p w:rsidR="000E39BE" w:rsidRPr="000E39BE" w:rsidRDefault="000E39BE" w:rsidP="000E39B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HelvDL" w:eastAsia="Times New Roman" w:hAnsi="HelvDL" w:cs="Times New Roman"/>
          <w:color w:val="FF0000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ind w:right="-99" w:firstLine="709"/>
        <w:jc w:val="center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>8. СРОК ДЕЙСТВИЯ ДОГОВОРА</w:t>
      </w:r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24"/>
          <w:lang w:eastAsia="ru-RU"/>
        </w:rPr>
      </w:pPr>
      <w:r w:rsidRPr="000E39BE">
        <w:rPr>
          <w:rFonts w:ascii="Times New Roman" w:eastAsia="Arial Unicode MS" w:hAnsi="Times New Roman" w:cs="Times New Roman"/>
          <w:sz w:val="18"/>
          <w:szCs w:val="24"/>
          <w:lang w:eastAsia="ru-RU"/>
        </w:rPr>
        <w:t>8.1. Настоящий Договор вступает в силу после получения «Владельцем»</w:t>
      </w:r>
      <w:r w:rsidRPr="000E39BE">
        <w:rPr>
          <w:rFonts w:ascii="Times New Roman" w:eastAsia="Times New Roman" w:hAnsi="Times New Roman" w:cs="Times New Roman"/>
          <w:bCs/>
          <w:snapToGrid w:val="0"/>
          <w:sz w:val="18"/>
          <w:szCs w:val="24"/>
          <w:lang w:eastAsia="ru-RU"/>
        </w:rPr>
        <w:t xml:space="preserve"> разрешения на применение франкировальной машины и предоставления его нотариально заверенной копии «Почте» и действует до «____»________________20___ г. включительно</w:t>
      </w:r>
      <w:r w:rsidRPr="000E39BE">
        <w:rPr>
          <w:rFonts w:ascii="Times New Roman" w:eastAsia="Arial Unicode MS" w:hAnsi="Times New Roman" w:cs="Times New Roman"/>
          <w:sz w:val="18"/>
          <w:szCs w:val="24"/>
          <w:lang w:eastAsia="ru-RU"/>
        </w:rPr>
        <w:t>.</w:t>
      </w:r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24"/>
          <w:lang w:eastAsia="ru-RU"/>
        </w:rPr>
      </w:pPr>
      <w:r w:rsidRPr="000E39BE">
        <w:rPr>
          <w:rFonts w:ascii="Times New Roman" w:eastAsia="Times New Roman" w:hAnsi="Times New Roman" w:cs="Times New Roman"/>
          <w:spacing w:val="-2"/>
          <w:sz w:val="18"/>
          <w:szCs w:val="24"/>
          <w:lang w:eastAsia="ru-RU"/>
        </w:rPr>
        <w:t xml:space="preserve">8.2. Договор считается автоматически </w:t>
      </w:r>
      <w:r w:rsidRPr="000E39BE">
        <w:rPr>
          <w:rFonts w:ascii="Times New Roman" w:eastAsia="Times New Roman" w:hAnsi="Times New Roman" w:cs="Times New Roman"/>
          <w:spacing w:val="-9"/>
          <w:sz w:val="18"/>
          <w:szCs w:val="24"/>
          <w:lang w:eastAsia="ru-RU"/>
        </w:rPr>
        <w:t xml:space="preserve">пролонгированным на каждый следующий календарный год,  если ни одна из сторон не заявит за 30 календарных дней </w:t>
      </w:r>
      <w:r w:rsidRPr="000E39BE">
        <w:rPr>
          <w:rFonts w:ascii="Times New Roman" w:eastAsia="Times New Roman" w:hAnsi="Times New Roman" w:cs="Times New Roman"/>
          <w:spacing w:val="-2"/>
          <w:sz w:val="18"/>
          <w:szCs w:val="24"/>
          <w:lang w:eastAsia="ru-RU"/>
        </w:rPr>
        <w:t>до окончания срока действия договора о его расторжении.</w:t>
      </w:r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E39BE">
        <w:rPr>
          <w:rFonts w:ascii="Times New Roman" w:eastAsia="Arial Unicode MS" w:hAnsi="Times New Roman" w:cs="Times New Roman"/>
          <w:sz w:val="18"/>
          <w:szCs w:val="24"/>
          <w:lang w:eastAsia="ru-RU"/>
        </w:rPr>
        <w:t xml:space="preserve">8.3. Во время действия Договора стороны имеют право по согласованию вносить в него необходимые изменения и дополнения. </w:t>
      </w:r>
      <w:r w:rsidRPr="000E39BE">
        <w:rPr>
          <w:rFonts w:ascii="Times New Roman" w:eastAsia="Times New Roman" w:hAnsi="Times New Roman" w:cs="Times New Roman"/>
          <w:sz w:val="18"/>
          <w:szCs w:val="24"/>
          <w:lang w:eastAsia="ru-RU"/>
        </w:rPr>
        <w:t>Любые изменения и дополнения к Договору оформляются путем заключения дополнительного соглашения и действительны при условии их письменного оформления, скрепления печатями и подписания полномочными представителями каждой из Сторон.</w:t>
      </w:r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>8.4. Каждая из сторон вправе в одностороннем порядке полностью или частично отказаться от исполнения настоящего договора, предупредив об этом письменно другую сторону за 30 календарных дней до даты прекращения исполнения Договора.</w:t>
      </w:r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>8.5. Отказ от исполнения настоящего договора не освобождает стороны от исполнения своих обязательств по данному договору, возникших до отказа от исполнения Договора.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8.6. Нарушение Владельцем порядка использования франкировальной машины, выявленное Почтой при проведении контрольных проверок, в соответствии с п.2.1.7 договора  является основанием для расторжения настоящего Договора. </w:t>
      </w:r>
    </w:p>
    <w:p w:rsidR="000E39BE" w:rsidRPr="000E39BE" w:rsidRDefault="000E39BE" w:rsidP="000E39BE">
      <w:pPr>
        <w:suppressAutoHyphens/>
        <w:spacing w:after="0" w:line="240" w:lineRule="auto"/>
        <w:ind w:firstLine="180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 xml:space="preserve">           8.7. В случае изменения юридических и  банковских реквизитов, организационно-правового статуса каждая Сторона Договора обязана известить в письменном виде в двухдневный срок другую Сторону и предоставить всю необходимую информацию, которая может повлиять на отношения между сторонами.</w:t>
      </w:r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Arial Unicode MS" w:hAnsi="Times New Roman" w:cs="Times New Roman"/>
          <w:sz w:val="18"/>
          <w:szCs w:val="18"/>
          <w:lang w:eastAsia="ru-RU"/>
        </w:rPr>
        <w:t>8.8. Настоящий Договор составлен в двух экземплярах, имеющих равную юридическую силу, по одному экземпляру для каждой Стороны.</w:t>
      </w:r>
    </w:p>
    <w:p w:rsidR="000E39BE" w:rsidRPr="000E39BE" w:rsidRDefault="000E39BE" w:rsidP="000E39B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widowControl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E39BE" w:rsidRPr="000E39BE" w:rsidRDefault="000E39BE" w:rsidP="000E39BE">
      <w:pPr>
        <w:widowControl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E39BE" w:rsidRPr="000E39BE" w:rsidRDefault="000E39BE" w:rsidP="000E39BE">
      <w:pPr>
        <w:widowControl w:val="0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9. КОНФИДЕНЦИАЛЬНОСТЬ</w:t>
      </w:r>
    </w:p>
    <w:p w:rsidR="000E39BE" w:rsidRPr="000E39BE" w:rsidRDefault="000E39BE" w:rsidP="000E39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</w:p>
    <w:p w:rsidR="000E39BE" w:rsidRPr="000E39BE" w:rsidRDefault="000E39BE" w:rsidP="000E39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9.1. Стороны будут соблюдать конфиденциальность в обращении с информацией и документацией, полученными в ходе </w:t>
      </w:r>
      <w:r w:rsidRPr="000E39BE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lastRenderedPageBreak/>
        <w:t>выполнения работ в связи с настоящим Договором. Стороны предпримут необходимые меры для предотвращения разглашения содержания документации, информации, программных продуктов или ознакомления с ними третьих лиц без письменного согласия на то каждой Стороны.</w:t>
      </w:r>
    </w:p>
    <w:p w:rsidR="000E39BE" w:rsidRPr="000E39BE" w:rsidRDefault="000E39BE" w:rsidP="000E39BE">
      <w:pPr>
        <w:widowControl w:val="0"/>
        <w:shd w:val="clear" w:color="auto" w:fill="FFFFFF"/>
        <w:spacing w:before="220" w:after="0" w:line="300" w:lineRule="auto"/>
        <w:ind w:left="294" w:hanging="266"/>
        <w:jc w:val="center"/>
        <w:rPr>
          <w:rFonts w:ascii="Times New Roman" w:eastAsia="Times New Roman" w:hAnsi="Times New Roman" w:cs="Times New Roman"/>
          <w:snapToGrid w:val="0"/>
          <w:color w:val="000000"/>
          <w:spacing w:val="-9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napToGrid w:val="0"/>
          <w:color w:val="000000"/>
          <w:spacing w:val="-9"/>
          <w:sz w:val="18"/>
          <w:szCs w:val="18"/>
          <w:lang w:eastAsia="ru-RU"/>
        </w:rPr>
        <w:t>10. ПРИЛОЖЕНИЯ</w:t>
      </w:r>
    </w:p>
    <w:p w:rsidR="000E39BE" w:rsidRPr="000E39BE" w:rsidRDefault="000E39BE" w:rsidP="000E39BE">
      <w:pPr>
        <w:widowControl w:val="0"/>
        <w:shd w:val="clear" w:color="auto" w:fill="FFFFFF"/>
        <w:spacing w:after="0" w:line="240" w:lineRule="auto"/>
        <w:ind w:left="294" w:hanging="266"/>
        <w:jc w:val="both"/>
        <w:rPr>
          <w:rFonts w:ascii="Times New Roman" w:eastAsia="Times New Roman" w:hAnsi="Times New Roman" w:cs="Times New Roman"/>
          <w:snapToGrid w:val="0"/>
          <w:color w:val="000000"/>
          <w:spacing w:val="-9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napToGrid w:val="0"/>
          <w:color w:val="000000"/>
          <w:spacing w:val="-9"/>
          <w:sz w:val="18"/>
          <w:szCs w:val="18"/>
          <w:lang w:eastAsia="ru-RU"/>
        </w:rPr>
        <w:t>10.1. Приложение № 1 «Образец акта приема – передачи».</w:t>
      </w:r>
    </w:p>
    <w:p w:rsidR="000E39BE" w:rsidRPr="000E39BE" w:rsidRDefault="000E39BE" w:rsidP="000E39BE">
      <w:pPr>
        <w:widowControl w:val="0"/>
        <w:shd w:val="clear" w:color="auto" w:fill="FFFFFF"/>
        <w:spacing w:after="0" w:line="240" w:lineRule="auto"/>
        <w:ind w:left="294" w:hanging="266"/>
        <w:jc w:val="both"/>
        <w:rPr>
          <w:rFonts w:ascii="Times New Roman" w:eastAsia="Times New Roman" w:hAnsi="Times New Roman" w:cs="Times New Roman"/>
          <w:snapToGrid w:val="0"/>
          <w:color w:val="000000"/>
          <w:spacing w:val="-9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napToGrid w:val="0"/>
          <w:color w:val="000000"/>
          <w:spacing w:val="-9"/>
          <w:sz w:val="18"/>
          <w:szCs w:val="18"/>
          <w:lang w:eastAsia="ru-RU"/>
        </w:rPr>
        <w:t>10.2. Приложение № 2 «Образец акта сверки».</w:t>
      </w:r>
    </w:p>
    <w:p w:rsidR="000E39BE" w:rsidRPr="000E39BE" w:rsidRDefault="000E39BE" w:rsidP="000E39BE">
      <w:pPr>
        <w:widowControl w:val="0"/>
        <w:shd w:val="clear" w:color="auto" w:fill="FFFFFF"/>
        <w:spacing w:after="0" w:line="240" w:lineRule="auto"/>
        <w:ind w:left="294" w:hanging="266"/>
        <w:jc w:val="both"/>
        <w:rPr>
          <w:rFonts w:ascii="Times New Roman" w:eastAsia="Times New Roman" w:hAnsi="Times New Roman" w:cs="Times New Roman"/>
          <w:snapToGrid w:val="0"/>
          <w:color w:val="000000"/>
          <w:spacing w:val="-9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napToGrid w:val="0"/>
          <w:color w:val="000000"/>
          <w:spacing w:val="-9"/>
          <w:sz w:val="18"/>
          <w:szCs w:val="18"/>
          <w:lang w:eastAsia="ru-RU"/>
        </w:rPr>
        <w:t>10.3. Приложение № 3 «Образец акта проверки».</w:t>
      </w:r>
    </w:p>
    <w:p w:rsidR="000E39BE" w:rsidRPr="000E39BE" w:rsidRDefault="000E39BE" w:rsidP="000E39BE">
      <w:pPr>
        <w:tabs>
          <w:tab w:val="left" w:pos="0"/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color w:val="000000"/>
          <w:spacing w:val="-9"/>
          <w:sz w:val="18"/>
          <w:szCs w:val="18"/>
          <w:lang w:eastAsia="ru-RU"/>
        </w:rPr>
        <w:t>10.4. Приложение № 4 «Тарифы</w:t>
      </w:r>
      <w:r w:rsidRPr="000E39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услугу «Профилактическое обслуживание франкировальных машин».</w:t>
      </w:r>
    </w:p>
    <w:p w:rsidR="000E39BE" w:rsidRPr="000E39BE" w:rsidRDefault="000E39BE" w:rsidP="000E39BE">
      <w:pPr>
        <w:widowControl w:val="0"/>
        <w:shd w:val="clear" w:color="auto" w:fill="FFFFFF"/>
        <w:spacing w:after="0" w:line="240" w:lineRule="auto"/>
        <w:ind w:left="294" w:hanging="266"/>
        <w:jc w:val="both"/>
        <w:rPr>
          <w:rFonts w:ascii="Times New Roman" w:eastAsia="Times New Roman" w:hAnsi="Times New Roman" w:cs="Times New Roman"/>
          <w:snapToGrid w:val="0"/>
          <w:color w:val="000000"/>
          <w:spacing w:val="-9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napToGrid w:val="0"/>
          <w:color w:val="000000"/>
          <w:spacing w:val="-9"/>
          <w:sz w:val="18"/>
          <w:szCs w:val="18"/>
          <w:lang w:eastAsia="ru-RU"/>
        </w:rPr>
        <w:t>10.5. Приложение № 5  «Образец акта сдачи – приема оказанных услуг»</w:t>
      </w:r>
    </w:p>
    <w:p w:rsidR="000E39BE" w:rsidRPr="000E39BE" w:rsidRDefault="000E39BE" w:rsidP="000E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Pr="000E39B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 ЮРИДИЧЕСКИЕ АДРЕСА И БАНКОВСКИЕ РЕКВИЗИТЫ</w:t>
      </w:r>
    </w:p>
    <w:p w:rsidR="000E39BE" w:rsidRPr="000E39BE" w:rsidRDefault="000E39BE" w:rsidP="000E39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0E39BE" w:rsidRPr="000E39BE" w:rsidTr="00496FAA">
        <w:trPr>
          <w:trHeight w:val="90"/>
        </w:trPr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0E39BE" w:rsidRPr="000E39BE" w:rsidRDefault="000E39BE" w:rsidP="000E39BE">
            <w:pPr>
              <w:spacing w:beforeAutospacing="1" w:after="0" w:afterAutospacing="1" w:line="240" w:lineRule="auto"/>
              <w:rPr>
                <w:rFonts w:ascii="Times New Roman" w:eastAsia="Times New Roman" w:hAnsi="Times New Roman" w:cs="Arial Unicode MS"/>
                <w:b/>
                <w:bCs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Arial Unicode MS"/>
                <w:b/>
                <w:bCs/>
                <w:sz w:val="18"/>
                <w:szCs w:val="18"/>
                <w:lang w:eastAsia="ru-RU"/>
              </w:rPr>
              <w:t>Почта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0E39BE" w:rsidRPr="000E39BE" w:rsidRDefault="000E39BE" w:rsidP="000E39BE">
            <w:pPr>
              <w:spacing w:beforeAutospacing="1" w:after="0" w:afterAutospacing="1" w:line="240" w:lineRule="auto"/>
              <w:rPr>
                <w:rFonts w:ascii="Times New Roman" w:eastAsia="Times New Roman" w:hAnsi="Times New Roman" w:cs="Arial Unicode MS"/>
                <w:b/>
                <w:bCs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Arial Unicode MS"/>
                <w:b/>
                <w:bCs/>
                <w:sz w:val="18"/>
                <w:szCs w:val="18"/>
                <w:lang w:eastAsia="ru-RU"/>
              </w:rPr>
              <w:t>Владелец</w:t>
            </w:r>
          </w:p>
        </w:tc>
      </w:tr>
      <w:tr w:rsidR="000E39BE" w:rsidRPr="000E39BE" w:rsidTr="00496FA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ФГУП «Почта России»                         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131000 г. Москва, Варшавское шоссе , 37                                              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</w:t>
            </w:r>
            <w:proofErr w:type="spellEnd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./счет №40502810200000000680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ОАО «АКБ «Связь-Банк», г. Москва  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Корр./счет 30101810900000000848  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 772401001 БИК  044525848  ИНН 7724261610  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Тел.956-9950, факс: 956-9951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ru-RU"/>
              </w:rPr>
            </w:pPr>
            <w:proofErr w:type="spellStart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E-mail</w:t>
            </w:r>
            <w:proofErr w:type="spellEnd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 xml:space="preserve"> </w:t>
            </w:r>
            <w:hyperlink r:id="rId8" w:history="1">
              <w:r w:rsidRPr="000E39B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de-DE" w:eastAsia="ru-RU"/>
                </w:rPr>
                <w:t>office@russianpost.ru</w:t>
              </w:r>
            </w:hyperlink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39BE" w:rsidRPr="000E39BE" w:rsidRDefault="000E39BE" w:rsidP="000E39BE">
            <w:pPr>
              <w:spacing w:after="0" w:line="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Екатеринбургэнергосбыт</w:t>
            </w:r>
            <w:proofErr w:type="spellEnd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0E39BE" w:rsidRPr="000E39BE" w:rsidRDefault="000E39BE" w:rsidP="000E39BE">
            <w:pPr>
              <w:spacing w:after="0" w:line="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Почтовый адрес: 620017, г. Екатеринбург, </w:t>
            </w:r>
          </w:p>
          <w:p w:rsidR="000E39BE" w:rsidRPr="000E39BE" w:rsidRDefault="000E39BE" w:rsidP="000E39BE">
            <w:pPr>
              <w:spacing w:after="0" w:line="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Космонавтов, 17А</w:t>
            </w:r>
          </w:p>
          <w:p w:rsidR="000E39BE" w:rsidRPr="000E39BE" w:rsidRDefault="000E39BE" w:rsidP="000E39BE">
            <w:pPr>
              <w:spacing w:after="0" w:line="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6671250899, КПП 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660850001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0E39BE" w:rsidRPr="000E39BE" w:rsidRDefault="000E39BE" w:rsidP="000E39BE">
            <w:pPr>
              <w:spacing w:after="0" w:line="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40702810316160030915</w:t>
            </w:r>
          </w:p>
          <w:p w:rsidR="000E39BE" w:rsidRPr="000E39BE" w:rsidRDefault="000E39BE" w:rsidP="000E39BE">
            <w:pPr>
              <w:spacing w:after="0" w:line="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Уральском Банке Сбербанка РФ г. Екатеринбург, </w:t>
            </w:r>
          </w:p>
          <w:p w:rsidR="000E39BE" w:rsidRPr="000E39BE" w:rsidRDefault="000E39BE" w:rsidP="000E39BE">
            <w:pPr>
              <w:spacing w:after="0" w:line="25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30101810500000000674, 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046577674.</w:t>
            </w:r>
          </w:p>
        </w:tc>
      </w:tr>
      <w:tr w:rsidR="000E39BE" w:rsidRPr="000E39BE" w:rsidTr="00496FA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 со стороны Почты: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федеральной почтовой связи Свердловской области – филиала ФГУП «Почта России»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Почтовый адрес: 620110 г. Екатеринбург,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Луначарского, 134</w:t>
            </w:r>
            <w:proofErr w:type="gramStart"/>
            <w:r w:rsidRPr="000E39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0E39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0E39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/с 40502810800020000331 в Екатеринбург. ф-л ОАО АКБ «Связь-Банк» г. Екатеринбург,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к/с 30101810500000000959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БИК 046577959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ИНН 7724261610 КПП 667202001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ОКПО 25018047 ОКАТО 65401380000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ОКОГУ 13156 ОКВЭД 64.11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ОКФС 12 ОКОПФ  90 ОГРН 1037724007276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9BE" w:rsidRPr="000E39BE" w:rsidRDefault="000E39BE" w:rsidP="000E3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И..О._________________________________</w:t>
            </w:r>
          </w:p>
          <w:p w:rsidR="000E39BE" w:rsidRPr="000E39BE" w:rsidRDefault="000E39BE" w:rsidP="000E39BE">
            <w:pPr>
              <w:shd w:val="clear" w:color="auto" w:fill="FFFFFF"/>
              <w:spacing w:after="0" w:line="240" w:lineRule="auto"/>
              <w:ind w:left="119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(лицо, ответственное за работу франкированной машины)</w:t>
            </w:r>
          </w:p>
          <w:p w:rsidR="000E39BE" w:rsidRPr="000E39BE" w:rsidRDefault="000E39BE" w:rsidP="000E3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______________,</w:t>
            </w:r>
          </w:p>
          <w:p w:rsidR="000E39BE" w:rsidRPr="000E39BE" w:rsidRDefault="000E39BE" w:rsidP="000E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</w:t>
            </w:r>
          </w:p>
        </w:tc>
      </w:tr>
      <w:tr w:rsidR="000E39BE" w:rsidRPr="000E39BE" w:rsidTr="00496FAA">
        <w:trPr>
          <w:trHeight w:val="60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________________________/Е.М. Григорьев/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39BE" w:rsidRPr="000E39BE" w:rsidRDefault="000E39BE" w:rsidP="000E39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_________________________</w:t>
            </w:r>
            <w:r w:rsidRPr="000E39BE">
              <w:rPr>
                <w:rFonts w:ascii="Times New Roman" w:eastAsia="Times New Roman" w:hAnsi="Times New Roman" w:cs="Times New Roman"/>
                <w:b/>
                <w:bCs/>
                <w:snapToGrid w:val="0"/>
                <w:sz w:val="18"/>
                <w:szCs w:val="18"/>
                <w:lang w:eastAsia="ru-RU"/>
              </w:rPr>
              <w:t>/С.Е. Попов/</w:t>
            </w:r>
          </w:p>
        </w:tc>
      </w:tr>
      <w:tr w:rsidR="000E39BE" w:rsidRPr="000E39BE" w:rsidTr="00496FAA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“___”___________________20____  г.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“___”___________________20____  г.</w:t>
            </w:r>
          </w:p>
        </w:tc>
      </w:tr>
    </w:tbl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E52DC" w:rsidRDefault="008E52DC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8E52DC" w:rsidRPr="000E39BE" w:rsidRDefault="008E52DC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Courier New" w:eastAsia="Times New Roman" w:hAnsi="Courier New" w:cs="Courier New"/>
          <w:sz w:val="18"/>
          <w:szCs w:val="18"/>
          <w:lang w:eastAsia="ru-RU"/>
        </w:rPr>
        <w:tab/>
      </w:r>
      <w:r w:rsidRPr="000E39BE">
        <w:rPr>
          <w:rFonts w:ascii="Courier New" w:eastAsia="Times New Roman" w:hAnsi="Courier New" w:cs="Courier New"/>
          <w:sz w:val="18"/>
          <w:szCs w:val="18"/>
          <w:lang w:eastAsia="ru-RU"/>
        </w:rPr>
        <w:tab/>
        <w:t xml:space="preserve"> 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№ 1</w:t>
      </w: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к Договору № 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от «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ОБРАЗЕЦ</w:t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E39BE" w:rsidRPr="000E39BE" w:rsidTr="00496FAA">
        <w:tc>
          <w:tcPr>
            <w:tcW w:w="9854" w:type="dxa"/>
          </w:tcPr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приема-передачи 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Мы, нижеподписавшиеся _________________________________________________, в лице ______________________________________, </w:t>
            </w:r>
            <w:proofErr w:type="gramStart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основании _______________, 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одной стороны и _________________________________, в лице _____________________, </w:t>
            </w:r>
            <w:proofErr w:type="gramStart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основании ____________, с другой стороны составили настоящий акт о том, что: ___________________________________________ передал, а __________________ принял __________________________________________________________ со следующими характеристиками:_____________________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_____________________________________________________________________________. 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Передал: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Принял: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_________________________________  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__________________________________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_____________________/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Е.М. Григорьев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  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___________________/С.Е. Попов/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М.П.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 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М.</w:t>
            </w:r>
            <w:proofErr w:type="gramStart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</w:tbl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9B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E3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Приложение  № 2</w:t>
      </w:r>
    </w:p>
    <w:p w:rsidR="000E39BE" w:rsidRPr="000E39BE" w:rsidRDefault="000E39BE" w:rsidP="000E39BE">
      <w:pPr>
        <w:tabs>
          <w:tab w:val="left" w:pos="6300"/>
          <w:tab w:val="left" w:pos="6480"/>
        </w:tabs>
        <w:autoSpaceDE w:val="0"/>
        <w:autoSpaceDN w:val="0"/>
        <w:adjustRightInd w:val="0"/>
        <w:spacing w:after="0" w:line="240" w:lineRule="auto"/>
        <w:ind w:left="66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№ 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0E39BE" w:rsidRPr="000E39BE" w:rsidRDefault="000E39BE" w:rsidP="000E39BE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20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                 </w:t>
      </w:r>
    </w:p>
    <w:p w:rsidR="000E39BE" w:rsidRPr="000E39BE" w:rsidRDefault="000E39BE" w:rsidP="000E39BE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ind w:left="6660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ОБРАЗЕЦ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E39BE" w:rsidRPr="000E39BE" w:rsidTr="00496FAA">
        <w:tc>
          <w:tcPr>
            <w:tcW w:w="9854" w:type="dxa"/>
          </w:tcPr>
          <w:p w:rsidR="000E39BE" w:rsidRPr="000E39BE" w:rsidRDefault="000E39BE" w:rsidP="000E39BE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СВЕРКИ </w:t>
            </w:r>
          </w:p>
          <w:p w:rsidR="000E39BE" w:rsidRPr="000E39BE" w:rsidRDefault="000E39BE" w:rsidP="000E39BE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Данных журнала учета введенных денежных сумм и показаний счетчиков с количеством принятой письменной корреспонденции  в объекте почтовой связи ________________</w:t>
            </w:r>
          </w:p>
          <w:p w:rsidR="000E39BE" w:rsidRPr="000E39BE" w:rsidRDefault="000E39BE" w:rsidP="000E39BE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_________________ 20__ г.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0"/>
              <w:gridCol w:w="2331"/>
              <w:gridCol w:w="2333"/>
              <w:gridCol w:w="1449"/>
              <w:gridCol w:w="1910"/>
            </w:tblGrid>
            <w:tr w:rsidR="000E39BE" w:rsidRPr="000E39BE" w:rsidTr="00496FAA">
              <w:trPr>
                <w:cantSplit/>
              </w:trPr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46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Количество принятой письменной корреспонденции  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Отклонение</w:t>
                  </w:r>
                </w:p>
              </w:tc>
              <w:tc>
                <w:tcPr>
                  <w:tcW w:w="19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Причина отклонения</w:t>
                  </w:r>
                </w:p>
              </w:tc>
            </w:tr>
            <w:tr w:rsidR="000E39BE" w:rsidRPr="000E39BE" w:rsidTr="00496FAA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Данные журнала учета введенных денежных сумм и показаний счетчиков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Данные объекта почтовой связи ___________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E39BE" w:rsidRPr="000E39BE" w:rsidTr="00496FAA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0E39BE" w:rsidRPr="000E39BE" w:rsidTr="00496FAA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E39BE" w:rsidRPr="000E39BE" w:rsidTr="00496FAA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E39BE" w:rsidRPr="000E39BE" w:rsidTr="00496FAA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E39BE" w:rsidRPr="000E39BE" w:rsidTr="00496FAA"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9BE" w:rsidRPr="000E39BE" w:rsidRDefault="000E39BE" w:rsidP="000E39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39BE" w:rsidRPr="000E39BE" w:rsidRDefault="000E39BE" w:rsidP="000E39B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0E39BE" w:rsidRPr="000E39BE" w:rsidRDefault="000E39BE" w:rsidP="000E39B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Подлежит вводу во франкировальную машину ___________ руб.</w:t>
            </w:r>
          </w:p>
          <w:p w:rsidR="000E39BE" w:rsidRPr="000E39BE" w:rsidRDefault="000E39BE" w:rsidP="000E39B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Подлежит списанию с франкировальной машины _________ руб.      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Courier New" w:eastAsia="Times New Roman" w:hAnsi="Courier New" w:cs="Courier New"/>
                <w:noProof/>
                <w:sz w:val="18"/>
                <w:szCs w:val="18"/>
                <w:lang w:eastAsia="ru-RU"/>
              </w:rPr>
              <w:t xml:space="preserve">                              </w:t>
            </w:r>
            <w:r w:rsidRPr="000E39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Сверка проведена _____ (дата)______________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Представитель «Владельца»_________(подпись) С.Е. Попов (расшифровка  подписи)________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Представитель «Почты» ___________ (подпись) ________ (расшифровка подписи)__________ </w:t>
            </w:r>
          </w:p>
          <w:p w:rsidR="000E39BE" w:rsidRPr="000E39BE" w:rsidRDefault="000E39BE" w:rsidP="000E39BE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</w:tr>
    </w:tbl>
    <w:p w:rsidR="000E39BE" w:rsidRPr="000E39BE" w:rsidRDefault="000E39BE" w:rsidP="000E39BE">
      <w:pPr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</w:t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Приложение  № 3</w:t>
      </w: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№ 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20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ОБРАЗЕЦ</w:t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E39BE" w:rsidRPr="000E39BE" w:rsidTr="00496FAA">
        <w:tc>
          <w:tcPr>
            <w:tcW w:w="9854" w:type="dxa"/>
          </w:tcPr>
          <w:p w:rsidR="000E39BE" w:rsidRPr="000E39BE" w:rsidRDefault="000E39BE" w:rsidP="000E39BE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ПРОВЕРКИ</w:t>
            </w:r>
          </w:p>
          <w:p w:rsidR="000E39BE" w:rsidRPr="000E39BE" w:rsidRDefault="000E39BE" w:rsidP="000E39BE">
            <w:pPr>
              <w:spacing w:after="120" w:line="480" w:lineRule="auto"/>
              <w:ind w:left="28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Порядка применения и эксплуатации франкировальной машины</w:t>
            </w:r>
          </w:p>
          <w:p w:rsidR="000E39BE" w:rsidRPr="000E39BE" w:rsidRDefault="000E39BE" w:rsidP="000E39BE">
            <w:pPr>
              <w:spacing w:after="12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период _________________ 20__ г.</w:t>
            </w:r>
          </w:p>
          <w:p w:rsidR="000E39BE" w:rsidRPr="000E39BE" w:rsidRDefault="000E39BE" w:rsidP="000E39BE">
            <w:pPr>
              <w:spacing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spacing w:after="12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ходе контрольной проверки порядка применения и эксплуатации франкировальной машины «Владельца», проведенной представителем «Почты» _______________________ _______________________________________________________установлено следующее:  </w:t>
            </w:r>
          </w:p>
          <w:p w:rsidR="000E39BE" w:rsidRPr="000E39BE" w:rsidRDefault="000E39BE" w:rsidP="000E39BE">
            <w:pPr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(должность ФИО)</w:t>
            </w:r>
          </w:p>
          <w:p w:rsidR="000E39BE" w:rsidRPr="000E39BE" w:rsidRDefault="000E39BE" w:rsidP="000E39BE">
            <w:pPr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  <w:p w:rsidR="000E39BE" w:rsidRPr="000E39BE" w:rsidRDefault="000E39BE" w:rsidP="000E39BE">
            <w:pPr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  <w:p w:rsidR="000E39BE" w:rsidRPr="000E39BE" w:rsidRDefault="000E39BE" w:rsidP="000E39BE">
            <w:pPr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  <w:p w:rsidR="000E39BE" w:rsidRPr="000E39BE" w:rsidRDefault="000E39BE" w:rsidP="000E39BE">
            <w:pPr>
              <w:spacing w:after="120" w:line="480" w:lineRule="auto"/>
              <w:ind w:left="28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Представитель «Почты» ________ (подпись) ___________ (расшифровка подписи)__________ 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Представитель «Владельца»_______(подпись) С.Е. Попов.(расшифровка  подписи)________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9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br w:type="page"/>
            </w:r>
          </w:p>
        </w:tc>
      </w:tr>
    </w:tbl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0E39BE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</w:t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№ 4</w:t>
      </w: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№ 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Тариф на услугу «Профилактическое обслуживание</w:t>
      </w: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франкировальных машин»</w:t>
      </w:r>
    </w:p>
    <w:p w:rsidR="000E39BE" w:rsidRPr="000E39BE" w:rsidRDefault="000E39BE" w:rsidP="000E39BE">
      <w:pPr>
        <w:tabs>
          <w:tab w:val="left" w:pos="6300"/>
          <w:tab w:val="left" w:pos="7020"/>
        </w:tabs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39BE" w:rsidRPr="000E39BE" w:rsidTr="00496FAA">
        <w:tc>
          <w:tcPr>
            <w:tcW w:w="4785" w:type="dxa"/>
          </w:tcPr>
          <w:p w:rsidR="000E39BE" w:rsidRPr="000E39BE" w:rsidRDefault="000E39BE" w:rsidP="000E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4786" w:type="dxa"/>
          </w:tcPr>
          <w:p w:rsidR="000E39BE" w:rsidRPr="000E39BE" w:rsidRDefault="000E39BE" w:rsidP="000E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Тариф, руб. (без НДС)</w:t>
            </w:r>
          </w:p>
        </w:tc>
      </w:tr>
      <w:tr w:rsidR="000E39BE" w:rsidRPr="000E39BE" w:rsidTr="00496FAA">
        <w:tc>
          <w:tcPr>
            <w:tcW w:w="4785" w:type="dxa"/>
          </w:tcPr>
          <w:p w:rsidR="000E39BE" w:rsidRPr="000E39BE" w:rsidRDefault="000E39BE" w:rsidP="000E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Профилактическое обслуживание франкировальных машин (ввод информации об авансовых платежах в регистры (счетчики) франкировальной машины; после каждого ввода денежных сумм в счетчики франкировальной машины, пломбировать блок ввода предоплаты с внесением соответствующей записи в журнал учета введенных денежных сумм и показаний счетчиков)</w:t>
            </w:r>
          </w:p>
        </w:tc>
        <w:tc>
          <w:tcPr>
            <w:tcW w:w="4786" w:type="dxa"/>
            <w:vAlign w:val="center"/>
          </w:tcPr>
          <w:p w:rsidR="000E39BE" w:rsidRPr="000E39BE" w:rsidRDefault="000E39BE" w:rsidP="000E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399,32</w:t>
            </w:r>
          </w:p>
        </w:tc>
      </w:tr>
    </w:tbl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 сверх установленного тарифа взимается НДС в размере 18%.</w:t>
      </w: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Почта                                                                                                                       Владелец</w:t>
      </w: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___________________/</w:t>
      </w:r>
      <w:r w:rsidRPr="000E39B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Е.М. Григорьев</w:t>
      </w:r>
      <w:r w:rsidRPr="000E39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 w:rsidRPr="000E39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</w:t>
      </w:r>
      <w:r w:rsidRPr="000E39B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</w:t>
      </w:r>
      <w:r w:rsidRPr="000E39BE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/С.Е. Попов/</w:t>
      </w: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М.П.                                                                                                                         М.П.</w:t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</w:t>
      </w: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№ 5</w:t>
      </w:r>
    </w:p>
    <w:p w:rsidR="000E39BE" w:rsidRPr="000E39BE" w:rsidRDefault="000E39BE" w:rsidP="000E39BE">
      <w:pPr>
        <w:tabs>
          <w:tab w:val="left" w:pos="6045"/>
          <w:tab w:val="left" w:pos="6300"/>
        </w:tabs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№ 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8E52DC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0E39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E39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ОБРАЗЕЦ</w:t>
      </w:r>
    </w:p>
    <w:p w:rsidR="000E39BE" w:rsidRPr="000E39BE" w:rsidRDefault="000E39BE" w:rsidP="000E3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E39BE" w:rsidRPr="000E39BE" w:rsidTr="00496FAA">
        <w:tc>
          <w:tcPr>
            <w:tcW w:w="9854" w:type="dxa"/>
          </w:tcPr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№ ____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сдачи-приемки оказанных услуг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______________                        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  «__»__________ _____ </w:t>
            </w:r>
            <w:proofErr w:type="gramStart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_______________________________________, именуемое в дальнейшем «Почта», </w:t>
            </w:r>
            <w:proofErr w:type="gramStart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E39BE" w:rsidRPr="000E39BE" w:rsidRDefault="000E39BE" w:rsidP="000E39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(ФГУП «Почта России»/ УФПС__________</w:t>
            </w:r>
            <w:proofErr w:type="gramStart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_-</w:t>
            </w:r>
            <w:proofErr w:type="gramEnd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ФГУП «Почта России»)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лице ___________________, </w:t>
            </w:r>
            <w:proofErr w:type="gramStart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действующего</w:t>
            </w:r>
            <w:proofErr w:type="gramEnd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основании ____________________ с одной стороны и ____________________________________________________________________, </w:t>
            </w:r>
          </w:p>
          <w:p w:rsidR="000E39BE" w:rsidRPr="000E39BE" w:rsidRDefault="000E39BE" w:rsidP="000E39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(наименование предприятия, учреждения, организации)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именуем__  в дальнейшем «Владелец» в лице _____________________, </w:t>
            </w:r>
            <w:proofErr w:type="spellStart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</w:t>
            </w:r>
            <w:proofErr w:type="spellEnd"/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0E39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0E39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основании ____________________,  с другой стороны, составили  настоящий  Акт о нижеследующем:</w:t>
            </w:r>
          </w:p>
          <w:p w:rsidR="000E39BE" w:rsidRPr="000E39BE" w:rsidRDefault="000E39BE" w:rsidP="000E39BE">
            <w:pPr>
              <w:tabs>
                <w:tab w:val="num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Настоящий акт составлен в подтверждение того, что услуги по договору от «__» _____ 20__г №</w:t>
            </w:r>
            <w:r w:rsidRPr="000E39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 «Почтой» за период с «___»__________20__г. по «__»______20__г. были оказаны полностью и в срок. 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0E39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</w:t>
            </w:r>
          </w:p>
          <w:tbl>
            <w:tblPr>
              <w:tblW w:w="7351" w:type="dxa"/>
              <w:tblInd w:w="108" w:type="dxa"/>
              <w:tblLook w:val="0000" w:firstRow="0" w:lastRow="0" w:firstColumn="0" w:lastColumn="0" w:noHBand="0" w:noVBand="0"/>
            </w:tblPr>
            <w:tblGrid>
              <w:gridCol w:w="480"/>
              <w:gridCol w:w="4200"/>
              <w:gridCol w:w="1069"/>
              <w:gridCol w:w="702"/>
              <w:gridCol w:w="900"/>
            </w:tblGrid>
            <w:tr w:rsidR="000E39BE" w:rsidRPr="000E39BE" w:rsidTr="00496FAA">
              <w:trPr>
                <w:cantSplit/>
                <w:trHeight w:val="627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0E39B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0E39B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4200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Значение показателя </w:t>
                  </w:r>
                </w:p>
                <w:p w:rsidR="000E39BE" w:rsidRPr="000E39BE" w:rsidRDefault="000E39BE" w:rsidP="000E39BE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E39BE" w:rsidRPr="000E39BE" w:rsidTr="00496FAA">
              <w:trPr>
                <w:cantSplit/>
                <w:trHeight w:val="412"/>
              </w:trPr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0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Без НДС</w:t>
                  </w:r>
                </w:p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НДС 18 %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Итого с НДС руб.</w:t>
                  </w:r>
                </w:p>
              </w:tc>
            </w:tr>
            <w:tr w:rsidR="000E39BE" w:rsidRPr="000E39BE" w:rsidTr="00496FAA">
              <w:trPr>
                <w:cantSplit/>
                <w:trHeight w:val="70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 w:line="240" w:lineRule="auto"/>
                    <w:ind w:hanging="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Сумма предоплаты по договору на начало отчетного месяца 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E39BE" w:rsidRPr="000E39BE" w:rsidTr="00496FAA">
              <w:trPr>
                <w:cantSplit/>
                <w:trHeight w:val="406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 w:line="240" w:lineRule="auto"/>
                    <w:ind w:hanging="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Фактическая сумма по принятой </w:t>
                  </w:r>
                  <w:proofErr w:type="spellStart"/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отфранкированной</w:t>
                  </w:r>
                  <w:proofErr w:type="spellEnd"/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письменной корреспонденции за отчетный месяц 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E39BE" w:rsidRPr="000E39BE" w:rsidTr="00496FAA">
              <w:trPr>
                <w:cantSplit/>
                <w:trHeight w:val="477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 w:line="240" w:lineRule="auto"/>
                    <w:ind w:hanging="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Сумма вознаграждения «Почты» в соответствии с п. 3.3 договора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E39BE" w:rsidRPr="000E39BE" w:rsidTr="00496FAA">
              <w:trPr>
                <w:cantSplit/>
                <w:trHeight w:val="482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 w:line="240" w:lineRule="auto"/>
                    <w:ind w:hanging="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Сумма расходов по изготовлению клише франкировальной машины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E39BE" w:rsidRPr="000E39BE" w:rsidTr="00496FAA">
              <w:trPr>
                <w:cantSplit/>
                <w:trHeight w:val="511"/>
              </w:trPr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numPr>
                      <w:ilvl w:val="0"/>
                      <w:numId w:val="2"/>
                    </w:numPr>
                    <w:tabs>
                      <w:tab w:val="num" w:pos="0"/>
                    </w:tabs>
                    <w:spacing w:after="0" w:line="240" w:lineRule="auto"/>
                    <w:ind w:hanging="6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E39B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 перечислению по настоящему акту следует 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39BE" w:rsidRPr="000E39BE" w:rsidRDefault="000E39BE" w:rsidP="000E3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Настоящий Акт составлен в 2 (двух) экземплярах, по одному для каждой из сторон и является основанием для проведения взаиморасчетов между сторонами. 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«ПОЧТА»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                               «ВЛАДЕЛЕЦ»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     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____________________________</w:t>
            </w: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     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С.Е. Попов</w:t>
            </w:r>
          </w:p>
          <w:p w:rsidR="000E39BE" w:rsidRPr="000E39BE" w:rsidRDefault="000E39BE" w:rsidP="000E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9BE" w:rsidRPr="000E39BE" w:rsidRDefault="000E39BE" w:rsidP="000E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     </w:t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E39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____________________________</w:t>
            </w:r>
          </w:p>
          <w:p w:rsidR="000E39BE" w:rsidRPr="000E39BE" w:rsidRDefault="000E39BE" w:rsidP="000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39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         </w:t>
            </w:r>
            <w:proofErr w:type="spellStart"/>
            <w:r w:rsidRPr="000E39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м.п</w:t>
            </w:r>
            <w:proofErr w:type="spellEnd"/>
            <w:r w:rsidRPr="000E39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                                        </w:t>
            </w:r>
            <w:proofErr w:type="spellStart"/>
            <w:r w:rsidRPr="000E39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</w:t>
            </w:r>
            <w:proofErr w:type="gramStart"/>
            <w:r w:rsidRPr="000E39BE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9BE" w:rsidRPr="000E39BE" w:rsidRDefault="000E39BE" w:rsidP="000E39B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E39B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</w:t>
      </w:r>
    </w:p>
    <w:sectPr w:rsidR="000E39BE" w:rsidRPr="000E39B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567" w:bottom="36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6F" w:rsidRDefault="0028366F">
      <w:pPr>
        <w:spacing w:after="0" w:line="240" w:lineRule="auto"/>
      </w:pPr>
      <w:r>
        <w:separator/>
      </w:r>
    </w:p>
  </w:endnote>
  <w:endnote w:type="continuationSeparator" w:id="0">
    <w:p w:rsidR="0028366F" w:rsidRDefault="0028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4F" w:rsidRDefault="008E52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C4F" w:rsidRDefault="002836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4F" w:rsidRDefault="002836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6F" w:rsidRDefault="0028366F">
      <w:pPr>
        <w:spacing w:after="0" w:line="240" w:lineRule="auto"/>
      </w:pPr>
      <w:r>
        <w:separator/>
      </w:r>
    </w:p>
  </w:footnote>
  <w:footnote w:type="continuationSeparator" w:id="0">
    <w:p w:rsidR="0028366F" w:rsidRDefault="0028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4F" w:rsidRDefault="008E52D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5C4F" w:rsidRDefault="0028366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4F" w:rsidRDefault="008E52D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E72">
      <w:rPr>
        <w:rStyle w:val="a5"/>
        <w:noProof/>
      </w:rPr>
      <w:t>3</w:t>
    </w:r>
    <w:r>
      <w:rPr>
        <w:rStyle w:val="a5"/>
      </w:rPr>
      <w:fldChar w:fldCharType="end"/>
    </w:r>
  </w:p>
  <w:p w:rsidR="00CA5C4F" w:rsidRDefault="002836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E94"/>
    <w:multiLevelType w:val="hybridMultilevel"/>
    <w:tmpl w:val="9CA4ADE0"/>
    <w:lvl w:ilvl="0" w:tplc="027ED3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105DF"/>
    <w:multiLevelType w:val="hybridMultilevel"/>
    <w:tmpl w:val="B7B2BFA4"/>
    <w:lvl w:ilvl="0" w:tplc="14986EB0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2C"/>
    <w:rsid w:val="000E39BE"/>
    <w:rsid w:val="0028366F"/>
    <w:rsid w:val="00520BF4"/>
    <w:rsid w:val="008E52DC"/>
    <w:rsid w:val="00E71F2C"/>
    <w:rsid w:val="00E8211A"/>
    <w:rsid w:val="00FC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39BE"/>
  </w:style>
  <w:style w:type="character" w:styleId="a5">
    <w:name w:val="page number"/>
    <w:basedOn w:val="a0"/>
    <w:semiHidden/>
    <w:rsid w:val="000E39BE"/>
  </w:style>
  <w:style w:type="paragraph" w:styleId="a6">
    <w:name w:val="header"/>
    <w:basedOn w:val="a"/>
    <w:link w:val="a7"/>
    <w:semiHidden/>
    <w:rsid w:val="000E3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0E3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39BE"/>
  </w:style>
  <w:style w:type="character" w:styleId="a5">
    <w:name w:val="page number"/>
    <w:basedOn w:val="a0"/>
    <w:semiHidden/>
    <w:rsid w:val="000E39BE"/>
  </w:style>
  <w:style w:type="paragraph" w:styleId="a6">
    <w:name w:val="header"/>
    <w:basedOn w:val="a"/>
    <w:link w:val="a7"/>
    <w:semiHidden/>
    <w:rsid w:val="000E39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0E3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ussianpos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</cp:revision>
  <dcterms:created xsi:type="dcterms:W3CDTF">2014-01-13T04:10:00Z</dcterms:created>
  <dcterms:modified xsi:type="dcterms:W3CDTF">2014-01-14T03:03:00Z</dcterms:modified>
</cp:coreProperties>
</file>