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6001E" w14:textId="77777777" w:rsidR="0063014C" w:rsidRPr="0052171A" w:rsidRDefault="00A06972" w:rsidP="00A069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2171A">
        <w:rPr>
          <w:rFonts w:ascii="Times New Roman" w:hAnsi="Times New Roman" w:cs="Times New Roman"/>
          <w:b/>
        </w:rPr>
        <w:t>Договор №________________</w:t>
      </w:r>
    </w:p>
    <w:p w14:paraId="4716001F" w14:textId="77777777" w:rsidR="00A06972" w:rsidRPr="0052171A" w:rsidRDefault="00A06972" w:rsidP="00A06972">
      <w:pPr>
        <w:jc w:val="center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на инкассацию денежной наличности</w:t>
      </w:r>
    </w:p>
    <w:p w14:paraId="47160020" w14:textId="77777777" w:rsidR="00A06972" w:rsidRPr="0052171A" w:rsidRDefault="00A06972" w:rsidP="00A06972">
      <w:pPr>
        <w:rPr>
          <w:rFonts w:ascii="Times New Roman" w:hAnsi="Times New Roman" w:cs="Times New Roman"/>
        </w:rPr>
      </w:pPr>
    </w:p>
    <w:p w14:paraId="47160021" w14:textId="77777777" w:rsidR="00A06972" w:rsidRPr="0052171A" w:rsidRDefault="00A06972" w:rsidP="00A06972">
      <w:pPr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г. Екатеринбург                                                                                                   «_____» ________ 2016г.</w:t>
      </w:r>
    </w:p>
    <w:p w14:paraId="47160022" w14:textId="77777777" w:rsidR="00A06972" w:rsidRPr="0052171A" w:rsidRDefault="00A06972" w:rsidP="00A06972">
      <w:pPr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47160023" w14:textId="77777777" w:rsidR="00A06972" w:rsidRPr="0052171A" w:rsidRDefault="00A06972" w:rsidP="00A06972">
      <w:pPr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именуемый в дальнейшем </w:t>
      </w:r>
      <w:r w:rsidRPr="0052171A">
        <w:rPr>
          <w:rFonts w:ascii="Times New Roman" w:hAnsi="Times New Roman" w:cs="Times New Roman"/>
          <w:b/>
        </w:rPr>
        <w:t>«Исполнитель»,</w:t>
      </w:r>
      <w:r w:rsidRPr="0052171A">
        <w:rPr>
          <w:rFonts w:ascii="Times New Roman" w:hAnsi="Times New Roman" w:cs="Times New Roman"/>
        </w:rPr>
        <w:t xml:space="preserve"> в лице _________________________________________</w:t>
      </w:r>
    </w:p>
    <w:p w14:paraId="47160024" w14:textId="77777777" w:rsidR="00A06972" w:rsidRPr="0052171A" w:rsidRDefault="00A06972" w:rsidP="00A06972">
      <w:pPr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47160025" w14:textId="77777777" w:rsidR="00A06972" w:rsidRPr="0052171A" w:rsidRDefault="00A06972" w:rsidP="00A06972">
      <w:pPr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действующего на основании___________________________________________________________,</w:t>
      </w:r>
    </w:p>
    <w:p w14:paraId="47160026" w14:textId="77777777" w:rsidR="00F374B5" w:rsidRPr="00C01149" w:rsidRDefault="00A06972" w:rsidP="00A06972">
      <w:pPr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с одной стороны, и Акционерное общество «Екатеринбургэнергосбыт»</w:t>
      </w:r>
      <w:r w:rsidR="00C01149">
        <w:rPr>
          <w:rFonts w:ascii="Times New Roman" w:hAnsi="Times New Roman" w:cs="Times New Roman"/>
        </w:rPr>
        <w:t xml:space="preserve"> (АО «ЕЭнС»)</w:t>
      </w:r>
      <w:r w:rsidRPr="0052171A">
        <w:rPr>
          <w:rFonts w:ascii="Times New Roman" w:hAnsi="Times New Roman" w:cs="Times New Roman"/>
        </w:rPr>
        <w:t xml:space="preserve">, именуемое в дальнейшем </w:t>
      </w:r>
      <w:r w:rsidRPr="0052171A">
        <w:rPr>
          <w:rFonts w:ascii="Times New Roman" w:hAnsi="Times New Roman" w:cs="Times New Roman"/>
          <w:b/>
        </w:rPr>
        <w:t>«Клиент»</w:t>
      </w:r>
      <w:r w:rsidRPr="0052171A">
        <w:rPr>
          <w:rFonts w:ascii="Times New Roman" w:hAnsi="Times New Roman" w:cs="Times New Roman"/>
        </w:rPr>
        <w:t xml:space="preserve">, в лице </w:t>
      </w:r>
      <w:r w:rsidR="00C01149" w:rsidRPr="00C01149">
        <w:rPr>
          <w:rFonts w:ascii="Times New Roman" w:eastAsia="Times New Roman" w:hAnsi="Times New Roman" w:cs="Times New Roman"/>
          <w:lang w:eastAsia="ru-RU"/>
        </w:rPr>
        <w:t>директора Мишиной Ирины Юрьевны, действующего на основании Устава</w:t>
      </w:r>
      <w:r w:rsidR="00F64998">
        <w:rPr>
          <w:rFonts w:ascii="Times New Roman" w:eastAsia="Times New Roman" w:hAnsi="Times New Roman" w:cs="Times New Roman"/>
          <w:lang w:eastAsia="ru-RU"/>
        </w:rPr>
        <w:t>,</w:t>
      </w:r>
      <w:r w:rsidR="00C01149" w:rsidRPr="00C01149">
        <w:rPr>
          <w:rFonts w:ascii="Times New Roman" w:hAnsi="Times New Roman" w:cs="Times New Roman"/>
        </w:rPr>
        <w:t xml:space="preserve"> </w:t>
      </w:r>
      <w:r w:rsidR="00F374B5" w:rsidRPr="00C01149">
        <w:rPr>
          <w:rFonts w:ascii="Times New Roman" w:hAnsi="Times New Roman" w:cs="Times New Roman"/>
        </w:rPr>
        <w:t>с другой стороны, именуемые в дальнейшем Стороны, заключили настоящий договор (далее-Договор) о нижеследующем:</w:t>
      </w:r>
    </w:p>
    <w:p w14:paraId="47160027" w14:textId="77777777" w:rsidR="00F374B5" w:rsidRPr="0052171A" w:rsidRDefault="00F374B5" w:rsidP="00A06972">
      <w:pPr>
        <w:rPr>
          <w:rFonts w:ascii="Times New Roman" w:hAnsi="Times New Roman" w:cs="Times New Roman"/>
        </w:rPr>
      </w:pPr>
    </w:p>
    <w:p w14:paraId="47160028" w14:textId="77777777" w:rsidR="00F374B5" w:rsidRPr="00A47247" w:rsidRDefault="00F374B5" w:rsidP="00F374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47247">
        <w:rPr>
          <w:rFonts w:ascii="Times New Roman" w:hAnsi="Times New Roman" w:cs="Times New Roman"/>
          <w:b/>
        </w:rPr>
        <w:t>ПРЕДМЕТ ДОГОВОРА</w:t>
      </w:r>
    </w:p>
    <w:p w14:paraId="47160029" w14:textId="25E136E4" w:rsidR="00A06972" w:rsidRPr="0052171A" w:rsidRDefault="00FF2599" w:rsidP="00A472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Предметом настоящего Договора является инкассация Исполнителем денежной на</w:t>
      </w:r>
      <w:r w:rsidR="008D74D5">
        <w:rPr>
          <w:rFonts w:ascii="Times New Roman" w:hAnsi="Times New Roman" w:cs="Times New Roman"/>
        </w:rPr>
        <w:t>личности Клиента, а также охрана</w:t>
      </w:r>
      <w:r w:rsidRPr="0052171A">
        <w:rPr>
          <w:rFonts w:ascii="Times New Roman" w:hAnsi="Times New Roman" w:cs="Times New Roman"/>
        </w:rPr>
        <w:t xml:space="preserve"> перевозимой денежной наличности от посягательства третьих лиц в соо</w:t>
      </w:r>
      <w:r w:rsidR="00FB48CE" w:rsidRPr="0052171A">
        <w:rPr>
          <w:rFonts w:ascii="Times New Roman" w:hAnsi="Times New Roman" w:cs="Times New Roman"/>
        </w:rPr>
        <w:t>тветствии с действующим законодательством Российской Федерации, нормативными актами Банка России, условиями настоящего Договора и тарифами Исполнителя.</w:t>
      </w:r>
    </w:p>
    <w:p w14:paraId="4716002A" w14:textId="77777777" w:rsidR="00FB48CE" w:rsidRPr="0052171A" w:rsidRDefault="00FB48CE" w:rsidP="00A472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Исполнитель организует инкассацию денежной наличности на предприятиях Клиента для приема в свою кассу, пересчета и последующего зачисления на расчетный счет Клиента</w:t>
      </w:r>
      <w:r w:rsidR="000C223F">
        <w:rPr>
          <w:rFonts w:ascii="Times New Roman" w:hAnsi="Times New Roman" w:cs="Times New Roman"/>
        </w:rPr>
        <w:t>, не позднее рабочего дня, следующего за днем инкассации.</w:t>
      </w:r>
    </w:p>
    <w:p w14:paraId="4716002B" w14:textId="77777777" w:rsidR="00FB48CE" w:rsidRPr="0052171A" w:rsidRDefault="00FB48CE" w:rsidP="00A472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Инкассация (прием, перевозка и сдача сумок с денежной наличностью) производится подразделением инкассации Исполнителя действующего от имени </w:t>
      </w:r>
      <w:r w:rsidR="00480C45" w:rsidRPr="0052171A">
        <w:rPr>
          <w:rFonts w:ascii="Times New Roman" w:hAnsi="Times New Roman" w:cs="Times New Roman"/>
        </w:rPr>
        <w:t>и по поручению Исполнителя.</w:t>
      </w:r>
    </w:p>
    <w:p w14:paraId="4716002C" w14:textId="77777777" w:rsidR="00480C45" w:rsidRPr="0052171A" w:rsidRDefault="00480C45" w:rsidP="00A47247">
      <w:pPr>
        <w:pStyle w:val="a3"/>
        <w:ind w:left="360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Подразделение инкассации Исполнителя, исполняющее инкассаторские функции по настоящему Договору, именуется далее «Служба Инкассации».</w:t>
      </w:r>
    </w:p>
    <w:p w14:paraId="4716002D" w14:textId="177DEE77" w:rsidR="00480C45" w:rsidRPr="0052171A" w:rsidRDefault="00480C45" w:rsidP="00A472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Клиент при заключении договора предоставляет полный список </w:t>
      </w:r>
      <w:r w:rsidR="00644C07">
        <w:rPr>
          <w:rFonts w:ascii="Times New Roman" w:hAnsi="Times New Roman" w:cs="Times New Roman"/>
        </w:rPr>
        <w:t xml:space="preserve">адресов </w:t>
      </w:r>
      <w:r w:rsidRPr="0052171A">
        <w:rPr>
          <w:rFonts w:ascii="Times New Roman" w:hAnsi="Times New Roman" w:cs="Times New Roman"/>
        </w:rPr>
        <w:t>всех</w:t>
      </w:r>
      <w:r w:rsidR="00644C07">
        <w:rPr>
          <w:rFonts w:ascii="Times New Roman" w:hAnsi="Times New Roman" w:cs="Times New Roman"/>
        </w:rPr>
        <w:t xml:space="preserve"> объектов инкассации</w:t>
      </w:r>
      <w:r w:rsidR="00EA0F51">
        <w:rPr>
          <w:rFonts w:ascii="Times New Roman" w:hAnsi="Times New Roman" w:cs="Times New Roman"/>
        </w:rPr>
        <w:t xml:space="preserve"> торговых точек</w:t>
      </w:r>
      <w:r w:rsidR="009E13D9" w:rsidRPr="0052171A">
        <w:rPr>
          <w:rFonts w:ascii="Times New Roman" w:hAnsi="Times New Roman" w:cs="Times New Roman"/>
        </w:rPr>
        <w:t>, дней и часов инкассации, ФИО уполномоченного представителя и номер контактного телефона по урегулированию возникающих вопросов по инкассации наличных денежных средств Клиента в приложении №1 являющемся неотъемлемой частью настоящего Договора. При изменении списка Клиент обязан в срок не позднее 5 дней уведомить Исполнителя об указанных изменениях.</w:t>
      </w:r>
    </w:p>
    <w:p w14:paraId="4716002E" w14:textId="77777777" w:rsidR="009E13D9" w:rsidRPr="0052171A" w:rsidRDefault="009E13D9" w:rsidP="009E13D9">
      <w:pPr>
        <w:pStyle w:val="a3"/>
        <w:ind w:left="360"/>
        <w:rPr>
          <w:rFonts w:ascii="Times New Roman" w:hAnsi="Times New Roman" w:cs="Times New Roman"/>
        </w:rPr>
      </w:pPr>
    </w:p>
    <w:p w14:paraId="4716002F" w14:textId="77777777" w:rsidR="009E13D9" w:rsidRPr="00A47247" w:rsidRDefault="009E13D9" w:rsidP="009E13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47247">
        <w:rPr>
          <w:rFonts w:ascii="Times New Roman" w:hAnsi="Times New Roman" w:cs="Times New Roman"/>
          <w:b/>
        </w:rPr>
        <w:t>ПРАВА И ОБЯЗАННОСТИ ИСПОЛНИТЕЛЯ</w:t>
      </w:r>
    </w:p>
    <w:p w14:paraId="47160030" w14:textId="77777777" w:rsidR="00A47247" w:rsidRDefault="009E13D9" w:rsidP="008778BA">
      <w:pPr>
        <w:spacing w:after="0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2.1 Ознакомить Клиента под роспись с правилами Банка России и Исполнителя по инкассации</w:t>
      </w:r>
      <w:r w:rsidR="00D92AF9" w:rsidRPr="0052171A">
        <w:rPr>
          <w:rFonts w:ascii="Times New Roman" w:hAnsi="Times New Roman" w:cs="Times New Roman"/>
        </w:rPr>
        <w:t xml:space="preserve"> денежной наличности.</w:t>
      </w:r>
    </w:p>
    <w:p w14:paraId="47160031" w14:textId="77777777" w:rsidR="00D92AF9" w:rsidRPr="0052171A" w:rsidRDefault="00D92AF9" w:rsidP="008778BA">
      <w:pPr>
        <w:spacing w:after="0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2.2 Закрепить в пользование за Клиентом на время действия настоящего Договора необходимое количество инкассаторских сумок установленного или согласованного между Службой Инкассации и Клиентом образца, а также обеспечить, если это необходимо, бланками препроводительных документов.</w:t>
      </w:r>
    </w:p>
    <w:p w14:paraId="47160032" w14:textId="77777777" w:rsidR="00D92AF9" w:rsidRPr="0052171A" w:rsidRDefault="00D92AF9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2.3 Осуществлять сбор силами своих инкассаторов, доставку на спецавтотранспорте и сдачу в кассовое подразделение Исполнителя денежной наличности и других ценностей Клиента в порядке и сроки, согласованные Сторонами.</w:t>
      </w:r>
    </w:p>
    <w:p w14:paraId="47160033" w14:textId="77777777" w:rsidR="00D92AF9" w:rsidRPr="0052171A" w:rsidRDefault="00D92AF9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2.4 Провести предварительное обследование подъездных путей к зданию Клиента и помещения, в котором будет осуществляться прием инкассаторских сумок с денежной </w:t>
      </w:r>
      <w:r w:rsidR="008B6E8F" w:rsidRPr="0052171A">
        <w:rPr>
          <w:rFonts w:ascii="Times New Roman" w:hAnsi="Times New Roman" w:cs="Times New Roman"/>
        </w:rPr>
        <w:t xml:space="preserve">наличностью и </w:t>
      </w:r>
      <w:r w:rsidR="008B6E8F" w:rsidRPr="0052171A">
        <w:rPr>
          <w:rFonts w:ascii="Times New Roman" w:hAnsi="Times New Roman" w:cs="Times New Roman"/>
        </w:rPr>
        <w:lastRenderedPageBreak/>
        <w:t>ценностями, и дать свои предложения по обеспечению безопасности инкассации денежных средств и ценностей.</w:t>
      </w:r>
    </w:p>
    <w:p w14:paraId="47160034" w14:textId="17DE4602" w:rsidR="008B6E8F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2.5 </w:t>
      </w:r>
      <w:r w:rsidR="00F239CF">
        <w:rPr>
          <w:rFonts w:ascii="Times New Roman" w:hAnsi="Times New Roman" w:cs="Times New Roman"/>
        </w:rPr>
        <w:t>Не позднее чем за 5 (пять) рабочих дней до</w:t>
      </w:r>
      <w:r w:rsidR="003056B5">
        <w:rPr>
          <w:rFonts w:ascii="Times New Roman" w:hAnsi="Times New Roman" w:cs="Times New Roman"/>
        </w:rPr>
        <w:t xml:space="preserve"> момент</w:t>
      </w:r>
      <w:r w:rsidR="00F239CF">
        <w:rPr>
          <w:rFonts w:ascii="Times New Roman" w:hAnsi="Times New Roman" w:cs="Times New Roman"/>
        </w:rPr>
        <w:t>а</w:t>
      </w:r>
      <w:r w:rsidR="003056B5">
        <w:rPr>
          <w:rFonts w:ascii="Times New Roman" w:hAnsi="Times New Roman" w:cs="Times New Roman"/>
        </w:rPr>
        <w:t xml:space="preserve"> заключения настоящего договора п</w:t>
      </w:r>
      <w:r w:rsidRPr="0052171A">
        <w:rPr>
          <w:rFonts w:ascii="Times New Roman" w:hAnsi="Times New Roman" w:cs="Times New Roman"/>
        </w:rPr>
        <w:t>редоставить Клиенту образец удостоверения и доверенности, выдаваемых инкассаторам, а также образцы своих печатей и штампов.</w:t>
      </w:r>
    </w:p>
    <w:p w14:paraId="47160035" w14:textId="45306DC1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2.6. В течение 10 (десяти) календарных дней с даты заключения Договора представить Клиенту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</w:t>
      </w:r>
      <w:r w:rsidR="007D7329">
        <w:rPr>
          <w:rFonts w:ascii="Times New Roman" w:hAnsi="Times New Roman" w:cs="Times New Roman"/>
        </w:rPr>
        <w:t>4</w:t>
      </w:r>
      <w:r w:rsidRPr="00664AF5">
        <w:rPr>
          <w:rFonts w:ascii="Times New Roman" w:hAnsi="Times New Roman" w:cs="Times New Roman"/>
        </w:rPr>
        <w:t xml:space="preserve"> к Договору.</w:t>
      </w:r>
    </w:p>
    <w:p w14:paraId="47160036" w14:textId="77777777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Указанная информация предоставляется с приложением копий подтверждающих документов.</w:t>
      </w:r>
    </w:p>
    <w:p w14:paraId="47160037" w14:textId="6DEF5356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2.7. Представить Клиенту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Субконтрагентов Исполнителя.   Информация представляется по форме, указанной в Приложении № </w:t>
      </w:r>
      <w:r w:rsidR="007D7329">
        <w:rPr>
          <w:rFonts w:ascii="Times New Roman" w:hAnsi="Times New Roman" w:cs="Times New Roman"/>
        </w:rPr>
        <w:t>4</w:t>
      </w:r>
      <w:r w:rsidRPr="00664AF5">
        <w:rPr>
          <w:rFonts w:ascii="Times New Roman" w:hAnsi="Times New Roman" w:cs="Times New Roman"/>
        </w:rPr>
        <w:t xml:space="preserve"> к Договору, не позднее 3-х календарных дней с даты наступления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14:paraId="47160038" w14:textId="374A217A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2.8.,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 w:rsidR="007D7329">
        <w:rPr>
          <w:rFonts w:ascii="Times New Roman" w:hAnsi="Times New Roman" w:cs="Times New Roman"/>
        </w:rPr>
        <w:t>3</w:t>
      </w:r>
      <w:r w:rsidRPr="00664AF5">
        <w:rPr>
          <w:rFonts w:ascii="Times New Roman" w:hAnsi="Times New Roman" w:cs="Times New Roman"/>
        </w:rPr>
        <w:t xml:space="preserve"> к Договору.</w:t>
      </w:r>
    </w:p>
    <w:p w14:paraId="47160039" w14:textId="77777777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2.9. Выставлять Клиенту  счет-фактуру, соответствующую положениям ст. 169 НК РФ, в течение 3 (трех) рабочих дней   после окончания отчетного месяца. </w:t>
      </w:r>
    </w:p>
    <w:p w14:paraId="4716003A" w14:textId="77777777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2.10. Направлять  своевременно,  в течение 3 (трех) рабочих дней   после окончания отчетного месяца, Клиенту счет, счет-фактуру и подписанные  со   своей стороны  акты сдачи-приемки работ оказанных услуг.</w:t>
      </w:r>
    </w:p>
    <w:p w14:paraId="4716003B" w14:textId="77777777" w:rsidR="008778BA" w:rsidRPr="00664AF5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2.11. В случае если Исполнитель не выставил в срок счет-фактуру, либо выставил счет-фактуру, содержание которой не соответствует ст. 169 НК РФ, Клиент вправе взыскать с Исполнителя неустойку в сумме налога на добавленную стоимость, которая могла бы быть предъявлена Клиентом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Клиенту счета-фактуры. Стороны также признают, что для взыскания неустойки, предусмотренной настоящим пунктом, Клиент не обязан доказывать факт отказа налоговых органов в предъявлении вычетов или возмещения Клиенту из бюджета суммы НДС.</w:t>
      </w:r>
    </w:p>
    <w:p w14:paraId="4716003C" w14:textId="77777777" w:rsidR="008778BA" w:rsidRPr="008778BA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6003D" w14:textId="77777777" w:rsidR="008B6E8F" w:rsidRPr="00A47247" w:rsidRDefault="008B6E8F" w:rsidP="008778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A47247">
        <w:rPr>
          <w:rFonts w:ascii="Times New Roman" w:hAnsi="Times New Roman" w:cs="Times New Roman"/>
          <w:b/>
        </w:rPr>
        <w:t>ПРАВА О ОБЯЗАННОСТИ КЛИЕНТА</w:t>
      </w:r>
    </w:p>
    <w:p w14:paraId="4716003E" w14:textId="77777777" w:rsidR="008B6E8F" w:rsidRPr="0052171A" w:rsidRDefault="008B6E8F" w:rsidP="008778B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4716003F" w14:textId="31F306CF" w:rsidR="00A47247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3.1 </w:t>
      </w:r>
      <w:r w:rsidR="00F239CF">
        <w:rPr>
          <w:rFonts w:ascii="Times New Roman" w:hAnsi="Times New Roman" w:cs="Times New Roman"/>
        </w:rPr>
        <w:t xml:space="preserve">Не позднее чем за 5 (пять) рабочих дней до момента заключения настоящего договора </w:t>
      </w:r>
      <w:r w:rsidR="00647CC8">
        <w:rPr>
          <w:rFonts w:ascii="Times New Roman" w:hAnsi="Times New Roman" w:cs="Times New Roman"/>
        </w:rPr>
        <w:t>п</w:t>
      </w:r>
      <w:r w:rsidRPr="0052171A">
        <w:rPr>
          <w:rFonts w:ascii="Times New Roman" w:hAnsi="Times New Roman" w:cs="Times New Roman"/>
        </w:rPr>
        <w:t>редоставить Исполнителю и Службе Инкассации образцы оттиска пломбира, используемого при опечатывании инкассаторской сумки с денежной наличностью и ценностями.</w:t>
      </w:r>
    </w:p>
    <w:p w14:paraId="47160040" w14:textId="77777777" w:rsidR="008B6E8F" w:rsidRPr="0052171A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Образец оттиска пломбира Клиента заверяется в двух экземплярах пломбиром руководителя Службы Инкассации и передается:</w:t>
      </w:r>
    </w:p>
    <w:p w14:paraId="47160041" w14:textId="77777777" w:rsidR="008B6E8F" w:rsidRPr="0052171A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- один экземпляр-Клиенту для предъявления инкассаторам при выдаче им сумок с ценностями;</w:t>
      </w:r>
    </w:p>
    <w:p w14:paraId="47160042" w14:textId="77777777" w:rsidR="008B6E8F" w:rsidRPr="0052171A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- второй экземпляр – в кассовое подразделение Исполнителя для осуществления контроля при приеме сумок с денежной наличностью от инкассаторов.</w:t>
      </w:r>
    </w:p>
    <w:p w14:paraId="47160043" w14:textId="77777777" w:rsidR="008B6E8F" w:rsidRPr="0052171A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Заверение образцов оттиска пломбиров Клиента осуществляется пломбиром руководителя Службы Инкассации путем наложения пломбы на шпагат ниже пломбы Клиента.</w:t>
      </w:r>
    </w:p>
    <w:p w14:paraId="47160044" w14:textId="77777777" w:rsidR="008B6E8F" w:rsidRPr="0052171A" w:rsidRDefault="008B6E8F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3.2 Обеспечить наличие свободных и освещенных подъездных путей, входов и коридоров, а также изолированного и запираемого изнутри помещения для </w:t>
      </w:r>
      <w:r w:rsidR="00B33059" w:rsidRPr="0052171A">
        <w:rPr>
          <w:rFonts w:ascii="Times New Roman" w:hAnsi="Times New Roman" w:cs="Times New Roman"/>
        </w:rPr>
        <w:t>приема денежной наличности и ценностей инкассаторами Исполнителя</w:t>
      </w:r>
      <w:r w:rsidR="00A8777E">
        <w:rPr>
          <w:rFonts w:ascii="Times New Roman" w:hAnsi="Times New Roman" w:cs="Times New Roman"/>
        </w:rPr>
        <w:t>.</w:t>
      </w:r>
    </w:p>
    <w:p w14:paraId="47160045" w14:textId="77777777" w:rsidR="00B33059" w:rsidRPr="0052171A" w:rsidRDefault="00B33059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3.3. Обеспечить подготовку денежной наличности и других ценностей в исправные инкассаторские сумки в соответствии с требованиями, установленными Банка России и Исполнителя до прибытия инкассаторов.</w:t>
      </w:r>
    </w:p>
    <w:p w14:paraId="47160046" w14:textId="77777777" w:rsidR="00B33059" w:rsidRPr="0052171A" w:rsidRDefault="00B33059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Если инкассаторская сумка имеет порванную ткань, внешние швы, заплаты, узлы на шпагате, неясность оттиска пломбира или несоответствие образцу, заверенному </w:t>
      </w:r>
      <w:r w:rsidR="00A47247">
        <w:rPr>
          <w:rFonts w:ascii="Times New Roman" w:hAnsi="Times New Roman" w:cs="Times New Roman"/>
        </w:rPr>
        <w:t>Исполнителем</w:t>
      </w:r>
      <w:r w:rsidRPr="0052171A">
        <w:rPr>
          <w:rFonts w:ascii="Times New Roman" w:hAnsi="Times New Roman" w:cs="Times New Roman"/>
        </w:rPr>
        <w:t xml:space="preserve">, а также </w:t>
      </w:r>
      <w:r w:rsidRPr="0052171A">
        <w:rPr>
          <w:rFonts w:ascii="Times New Roman" w:hAnsi="Times New Roman" w:cs="Times New Roman"/>
        </w:rPr>
        <w:lastRenderedPageBreak/>
        <w:t>несоответствие суммы цифрами сумме прописью инкассаторская сумка не подлежит принятию до устранения недостатков.  Оперативного устранения недостатков инкассаторы Исполнителя могут ожидать не более 10 минут.</w:t>
      </w:r>
    </w:p>
    <w:p w14:paraId="47160047" w14:textId="77777777" w:rsidR="00B33059" w:rsidRPr="0052171A" w:rsidRDefault="00B33059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3.4 </w:t>
      </w:r>
      <w:r w:rsidR="00E939B0" w:rsidRPr="0052171A">
        <w:rPr>
          <w:rFonts w:ascii="Times New Roman" w:hAnsi="Times New Roman" w:cs="Times New Roman"/>
        </w:rPr>
        <w:t>Исключить нахождение в помещении лиц, не участвующих в приеме-передаче сумок с денежной наличностью и ценностями, за исключением руководителя Исполнителя и Клиента, осуществляющих проверку работы инкассаторов или кассира.</w:t>
      </w:r>
    </w:p>
    <w:p w14:paraId="47160048" w14:textId="77777777" w:rsidR="00E939B0" w:rsidRPr="0052171A" w:rsidRDefault="00E939B0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3.5. Обеспечить визуальное (в том числе с использованием аппаратуры видеонаблюдения, при ее наличии) или непосредственное сопровождение инкассаторов при их следовании с денежной наличностью и ценностями от помещения кассы до выхода из здания работником охраны (сотрудником организации) с дальнейшим наблюдением за посадкой инкассаторов в спецавтомобиль.</w:t>
      </w:r>
    </w:p>
    <w:p w14:paraId="47160049" w14:textId="77777777" w:rsidR="00E939B0" w:rsidRPr="0052171A" w:rsidRDefault="00E939B0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3.6. Сообщить в Службу  инкассации Исполнителя за час до установленного времени инкассации денежной наличности по тел.    -   -   -       при отказе от сдачи денежных средств, и в следующий заезд инкассаторов учинить запись в явочной карточке «отказ» и заверить ее своей подписью.</w:t>
      </w:r>
    </w:p>
    <w:p w14:paraId="4716004A" w14:textId="77777777" w:rsidR="00E939B0" w:rsidRPr="0052171A" w:rsidRDefault="00E939B0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 xml:space="preserve">3.7. </w:t>
      </w:r>
      <w:r w:rsidR="00F45F53" w:rsidRPr="0052171A">
        <w:rPr>
          <w:rFonts w:ascii="Times New Roman" w:hAnsi="Times New Roman" w:cs="Times New Roman"/>
        </w:rPr>
        <w:t>В случае, если сумка с наличными денежными средствами не подготовлена в установленное время для сдачи инкассатору Исполнителя, кассир Клиента отмечает в явочной карточке причину несдачи и заверяет ее своей подписью.</w:t>
      </w:r>
    </w:p>
    <w:p w14:paraId="4716004B" w14:textId="77777777" w:rsidR="00F45F53" w:rsidRPr="0052171A" w:rsidRDefault="00F45F53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3.8. Оплачивать Исполнителю полностью и своевременно за оказываемые услуги согласно Тарифам Исполнителя.</w:t>
      </w:r>
    </w:p>
    <w:p w14:paraId="4716004C" w14:textId="18EBDA9A" w:rsidR="00F45F53" w:rsidRPr="0052171A" w:rsidRDefault="00F45F53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3.9. Возвратить Исполнителю инкассаторские сумки при расторжении настоящего Договора в течени</w:t>
      </w:r>
      <w:r w:rsidR="007C1C3A">
        <w:rPr>
          <w:rFonts w:ascii="Times New Roman" w:hAnsi="Times New Roman" w:cs="Times New Roman"/>
        </w:rPr>
        <w:t>е</w:t>
      </w:r>
      <w:r w:rsidRPr="0052171A">
        <w:rPr>
          <w:rFonts w:ascii="Times New Roman" w:hAnsi="Times New Roman" w:cs="Times New Roman"/>
        </w:rPr>
        <w:t xml:space="preserve"> 3 рабочих дней. В случае порчи или ут</w:t>
      </w:r>
      <w:r w:rsidR="008D74D5">
        <w:rPr>
          <w:rFonts w:ascii="Times New Roman" w:hAnsi="Times New Roman" w:cs="Times New Roman"/>
        </w:rPr>
        <w:t>а</w:t>
      </w:r>
      <w:r w:rsidRPr="0052171A">
        <w:rPr>
          <w:rFonts w:ascii="Times New Roman" w:hAnsi="Times New Roman" w:cs="Times New Roman"/>
        </w:rPr>
        <w:t>ре сумки по вине Клиента, Клиент возмещает Исполнителю их стоимость по балансовой стоимости.</w:t>
      </w:r>
    </w:p>
    <w:p w14:paraId="4716004D" w14:textId="77777777" w:rsidR="00F45F53" w:rsidRPr="0052171A" w:rsidRDefault="00F45F53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71A">
        <w:rPr>
          <w:rFonts w:ascii="Times New Roman" w:hAnsi="Times New Roman" w:cs="Times New Roman"/>
        </w:rPr>
        <w:t>3.10. Письменно сообщать Исполнителю об изменении адреса предприятия Клиента, где производится инкассация, и обо всех изменениях в режиме работы Клиента не позднее, чем за 5 рабочих дней. При этом обе Стороны должны подтвердить действующий график инкассации, либо согласовать новый.</w:t>
      </w:r>
    </w:p>
    <w:p w14:paraId="4716004E" w14:textId="77777777" w:rsidR="00F45F53" w:rsidRPr="0052171A" w:rsidRDefault="00F45F53" w:rsidP="008778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6004F" w14:textId="77777777" w:rsidR="00F45F53" w:rsidRDefault="00F45F53" w:rsidP="008778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E26885">
        <w:rPr>
          <w:rFonts w:ascii="Times New Roman" w:hAnsi="Times New Roman" w:cs="Times New Roman"/>
          <w:b/>
        </w:rPr>
        <w:t>ПОРЯДОК И СРОКИ РАСЧЕТОВ</w:t>
      </w:r>
    </w:p>
    <w:p w14:paraId="47160050" w14:textId="77777777" w:rsidR="004D3A6C" w:rsidRPr="00E26885" w:rsidRDefault="004D3A6C" w:rsidP="008778BA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7160051" w14:textId="05AF7281" w:rsidR="00F45F53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6E26F8" w:rsidRPr="0052171A">
        <w:rPr>
          <w:rFonts w:ascii="Times New Roman" w:hAnsi="Times New Roman" w:cs="Times New Roman"/>
        </w:rPr>
        <w:t xml:space="preserve"> Услуги Исполнителя по инкассации денежной наличности и обеспечению разменной монетой являются платными, согласно тарифам</w:t>
      </w:r>
      <w:r w:rsidR="00E26885">
        <w:rPr>
          <w:rFonts w:ascii="Times New Roman" w:hAnsi="Times New Roman" w:cs="Times New Roman"/>
        </w:rPr>
        <w:t>, утвержденных</w:t>
      </w:r>
      <w:r w:rsidR="006E26F8" w:rsidRPr="0052171A">
        <w:rPr>
          <w:rFonts w:ascii="Times New Roman" w:hAnsi="Times New Roman" w:cs="Times New Roman"/>
        </w:rPr>
        <w:t xml:space="preserve"> Исполнител</w:t>
      </w:r>
      <w:r w:rsidR="00E26885">
        <w:rPr>
          <w:rFonts w:ascii="Times New Roman" w:hAnsi="Times New Roman" w:cs="Times New Roman"/>
        </w:rPr>
        <w:t>ем</w:t>
      </w:r>
      <w:r w:rsidR="007D7329">
        <w:rPr>
          <w:rFonts w:ascii="Times New Roman" w:hAnsi="Times New Roman" w:cs="Times New Roman"/>
        </w:rPr>
        <w:t>, указанных в Приложении № 2  к Договору</w:t>
      </w:r>
      <w:r w:rsidR="006E26F8" w:rsidRPr="0052171A">
        <w:rPr>
          <w:rFonts w:ascii="Times New Roman" w:hAnsi="Times New Roman" w:cs="Times New Roman"/>
        </w:rPr>
        <w:t>.</w:t>
      </w:r>
    </w:p>
    <w:p w14:paraId="47160052" w14:textId="77777777" w:rsidR="00280932" w:rsidRPr="00280932" w:rsidRDefault="00280932" w:rsidP="00280932">
      <w:pPr>
        <w:pStyle w:val="a7"/>
        <w:ind w:firstLine="0"/>
        <w:rPr>
          <w:rFonts w:eastAsiaTheme="minorHAnsi"/>
          <w:sz w:val="22"/>
          <w:szCs w:val="22"/>
          <w:lang w:eastAsia="en-US"/>
        </w:rPr>
      </w:pPr>
      <w:r w:rsidRPr="00280932">
        <w:rPr>
          <w:sz w:val="22"/>
          <w:szCs w:val="22"/>
        </w:rPr>
        <w:t xml:space="preserve">4.2. </w:t>
      </w:r>
      <w:r w:rsidRPr="00664AF5">
        <w:rPr>
          <w:rFonts w:eastAsiaTheme="minorHAnsi"/>
          <w:sz w:val="22"/>
          <w:szCs w:val="22"/>
          <w:lang w:eastAsia="en-US"/>
        </w:rPr>
        <w:t>В стоимость Услуг по настоящему договору входит весь комплекс услуг и затрат, в том числе расходы по уплате всех налогов, взимаемых на территории РФ, которые Исполнителю и его персоналу необходимо оплатить в связи с оказанием Услуг по настоящему договору.</w:t>
      </w:r>
    </w:p>
    <w:p w14:paraId="47160053" w14:textId="77777777" w:rsidR="006E26F8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809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Клиент оплачивает услуги Исполнителя на основании счета, счета-фактуры и Акта сдачи-приемки услуг.</w:t>
      </w:r>
    </w:p>
    <w:p w14:paraId="47160054" w14:textId="77777777" w:rsidR="008778BA" w:rsidRDefault="008778BA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809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52171A">
        <w:rPr>
          <w:rFonts w:ascii="Times New Roman" w:hAnsi="Times New Roman" w:cs="Times New Roman"/>
        </w:rPr>
        <w:t>Оплата услуг Исполнителя по настоящему договору производится Клиентом не позднее 10 числа месяца, следующего за отчетным, путем перечисления денежных средств на счет __________________________________________________________.</w:t>
      </w:r>
    </w:p>
    <w:p w14:paraId="222D5E78" w14:textId="588D38EA" w:rsidR="00D447D6" w:rsidRDefault="00D447D6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Общая стоимость услуг по настоящему Договору в течение 12 календарных месяцев не может превышать </w:t>
      </w:r>
      <w:r w:rsidR="007C1C3A" w:rsidRPr="00EA0F5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рублей </w:t>
      </w:r>
      <w:r w:rsidR="007C1C3A" w:rsidRPr="00EA0F5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копеек.</w:t>
      </w:r>
    </w:p>
    <w:p w14:paraId="3CD1F575" w14:textId="3FD20AE3" w:rsidR="00D447D6" w:rsidRPr="0052171A" w:rsidRDefault="00D447D6" w:rsidP="00877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Стороны имеют право увеличивать максимальную стоимость услуг по настоящему Договору, но не чаще одного раза в год</w:t>
      </w:r>
      <w:r w:rsidR="007C1C3A" w:rsidRPr="00EA0F51">
        <w:rPr>
          <w:rFonts w:ascii="Times New Roman" w:hAnsi="Times New Roman" w:cs="Times New Roman"/>
        </w:rPr>
        <w:t xml:space="preserve"> </w:t>
      </w:r>
      <w:r w:rsidR="007C1C3A">
        <w:rPr>
          <w:rFonts w:ascii="Times New Roman" w:hAnsi="Times New Roman" w:cs="Times New Roman"/>
        </w:rPr>
        <w:t>и не более 10% от общей стоимости услуг по договору</w:t>
      </w:r>
      <w:r>
        <w:rPr>
          <w:rFonts w:ascii="Times New Roman" w:hAnsi="Times New Roman" w:cs="Times New Roman"/>
        </w:rPr>
        <w:t>. Увеличение суммы оформляется путем подписания дополнительного соглашения к настоящему Договору.</w:t>
      </w:r>
    </w:p>
    <w:p w14:paraId="47160055" w14:textId="77777777" w:rsidR="006E26F8" w:rsidRPr="0052171A" w:rsidRDefault="006E26F8" w:rsidP="00055038">
      <w:pPr>
        <w:pStyle w:val="a3"/>
        <w:ind w:left="1080"/>
        <w:rPr>
          <w:rFonts w:ascii="Times New Roman" w:hAnsi="Times New Roman" w:cs="Times New Roman"/>
        </w:rPr>
      </w:pPr>
    </w:p>
    <w:p w14:paraId="47160056" w14:textId="77777777" w:rsidR="00055038" w:rsidRDefault="00055038" w:rsidP="000550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26885">
        <w:rPr>
          <w:rFonts w:ascii="Times New Roman" w:hAnsi="Times New Roman" w:cs="Times New Roman"/>
          <w:b/>
        </w:rPr>
        <w:t>ОТВЕТСТВЕННОСТЬ СТОРОН И ПОРЯДОК РАЗРЕШЕНИЯ СПОРОВ</w:t>
      </w:r>
    </w:p>
    <w:p w14:paraId="47160057" w14:textId="77777777" w:rsidR="004D3A6C" w:rsidRPr="00E26885" w:rsidRDefault="004D3A6C" w:rsidP="004D3A6C">
      <w:pPr>
        <w:pStyle w:val="a3"/>
        <w:rPr>
          <w:rFonts w:ascii="Times New Roman" w:hAnsi="Times New Roman" w:cs="Times New Roman"/>
          <w:b/>
        </w:rPr>
      </w:pPr>
    </w:p>
    <w:p w14:paraId="47160058" w14:textId="77777777" w:rsidR="00055038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055038" w:rsidRPr="0052171A">
        <w:rPr>
          <w:rFonts w:ascii="Times New Roman" w:hAnsi="Times New Roman" w:cs="Times New Roman"/>
        </w:rPr>
        <w:t xml:space="preserve"> Ответственность Исполнителя перед Клиентом за сохранность денежной наличности начиная с момента принятия сумки в установленном порядке инкассаторами от сдатчика Клиента на предприятиях Клиента и заканчивается в момент зачисления средств на Счет клиента.</w:t>
      </w:r>
    </w:p>
    <w:p w14:paraId="47160059" w14:textId="3CCD4D30" w:rsidR="00055038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055038" w:rsidRPr="0052171A">
        <w:rPr>
          <w:rFonts w:ascii="Times New Roman" w:hAnsi="Times New Roman" w:cs="Times New Roman"/>
        </w:rPr>
        <w:t>В случае утраты инкассаторами Исполнителя сумок с денежной наличностью и ценностями Клиента, либо выявления недостачи в неисправно</w:t>
      </w:r>
      <w:r w:rsidR="00694517">
        <w:rPr>
          <w:rFonts w:ascii="Times New Roman" w:hAnsi="Times New Roman" w:cs="Times New Roman"/>
        </w:rPr>
        <w:t>й</w:t>
      </w:r>
      <w:r w:rsidR="00055038" w:rsidRPr="0052171A">
        <w:rPr>
          <w:rFonts w:ascii="Times New Roman" w:hAnsi="Times New Roman" w:cs="Times New Roman"/>
        </w:rPr>
        <w:t xml:space="preserve"> (дефектной) сумке в момент ее сдачи в кассовое подразделения Исполнителя, Исполнитель несет материальную ответственность в размере фактически утраченной суммы денежной наличности и ценностей, но не выше указанной в сопроводительном документе.</w:t>
      </w:r>
    </w:p>
    <w:p w14:paraId="4716005A" w14:textId="77777777" w:rsidR="00055038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055038" w:rsidRPr="0052171A">
        <w:rPr>
          <w:rFonts w:ascii="Times New Roman" w:hAnsi="Times New Roman" w:cs="Times New Roman"/>
        </w:rPr>
        <w:t>Исполнитель не несет материальной ответственности при об</w:t>
      </w:r>
      <w:r w:rsidR="00FC225A" w:rsidRPr="0052171A">
        <w:rPr>
          <w:rFonts w:ascii="Times New Roman" w:hAnsi="Times New Roman" w:cs="Times New Roman"/>
        </w:rPr>
        <w:t xml:space="preserve">наружении в исправной инкассаторской сумке недостач или излишков денежной наличности и ценностей, а также </w:t>
      </w:r>
      <w:r w:rsidR="00FC225A" w:rsidRPr="0052171A">
        <w:rPr>
          <w:rFonts w:ascii="Times New Roman" w:hAnsi="Times New Roman" w:cs="Times New Roman"/>
        </w:rPr>
        <w:lastRenderedPageBreak/>
        <w:t>фальшивых, неплатежеспособных банкнот, выявленных при пересчете денежной наличности Клиента.</w:t>
      </w:r>
    </w:p>
    <w:p w14:paraId="4716005B" w14:textId="77777777" w:rsidR="00FC225A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5.4. </w:t>
      </w:r>
      <w:r w:rsidR="00E26885">
        <w:rPr>
          <w:rFonts w:ascii="Times New Roman" w:hAnsi="Times New Roman" w:cs="Times New Roman"/>
        </w:rPr>
        <w:t xml:space="preserve">Если сумки доставлены </w:t>
      </w:r>
      <w:r w:rsidR="00FC225A" w:rsidRPr="0052171A">
        <w:rPr>
          <w:rFonts w:ascii="Times New Roman" w:hAnsi="Times New Roman" w:cs="Times New Roman"/>
        </w:rPr>
        <w:t>без повреждений и имеет место недостача или излишек наличности по сравнению с данными препроводительной ведомости, Исполнитель немедленно ставит Клиента в известность об установленных расхождениях, должным образом зафиксированных и до</w:t>
      </w:r>
      <w:r w:rsidR="000058C9" w:rsidRPr="0052171A">
        <w:rPr>
          <w:rFonts w:ascii="Times New Roman" w:hAnsi="Times New Roman" w:cs="Times New Roman"/>
        </w:rPr>
        <w:t xml:space="preserve">кументально оформленных. </w:t>
      </w:r>
    </w:p>
    <w:p w14:paraId="4716005C" w14:textId="77777777" w:rsidR="000058C9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0058C9" w:rsidRPr="0052171A">
        <w:rPr>
          <w:rFonts w:ascii="Times New Roman" w:hAnsi="Times New Roman" w:cs="Times New Roman"/>
        </w:rPr>
        <w:t xml:space="preserve">Исполнитель взыскивает  с Клиента в порядке, предусмотренном п. 4.2. настоящего Договора дополнительную плату за повторный заезд инкассаторов, связанный с несвоевременной подготовкой к сдаче наличных денежных средств согласно утвержденных Исполнителем тарифов. </w:t>
      </w:r>
    </w:p>
    <w:p w14:paraId="4716005D" w14:textId="77777777" w:rsidR="000058C9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0058C9" w:rsidRPr="0052171A">
        <w:rPr>
          <w:rFonts w:ascii="Times New Roman" w:hAnsi="Times New Roman" w:cs="Times New Roman"/>
        </w:rPr>
        <w:t>Стороны отвечают друг перед другом за конфиденциальность информации, полученной в процессе работы по настоящему Договору.</w:t>
      </w:r>
    </w:p>
    <w:p w14:paraId="4716005E" w14:textId="77777777" w:rsidR="000058C9" w:rsidRPr="0052171A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="000058C9" w:rsidRPr="0052171A">
        <w:rPr>
          <w:rFonts w:ascii="Times New Roman" w:hAnsi="Times New Roman" w:cs="Times New Roman"/>
        </w:rPr>
        <w:t>Споры по настоящему Договору или в связи с ним будут разрешаться на взаимоприемлемой основе путем переговоров.</w:t>
      </w:r>
    </w:p>
    <w:p w14:paraId="4716005F" w14:textId="77777777" w:rsidR="008778BA" w:rsidRPr="00664AF5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5.8. В случае неурегулирования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47160060" w14:textId="77777777" w:rsidR="008778BA" w:rsidRPr="00664AF5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- форма претензии – письменная;</w:t>
      </w:r>
    </w:p>
    <w:p w14:paraId="47160061" w14:textId="77777777" w:rsidR="008778BA" w:rsidRPr="00664AF5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- 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47160062" w14:textId="77777777" w:rsidR="008778BA" w:rsidRPr="00664AF5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- направление претензии Стороны признают обязательным до обращения в суд.    </w:t>
      </w:r>
    </w:p>
    <w:p w14:paraId="47160063" w14:textId="77777777" w:rsidR="008778BA" w:rsidRPr="00664AF5" w:rsidRDefault="008778BA" w:rsidP="0087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5.9. 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47160064" w14:textId="77777777" w:rsidR="001A34DB" w:rsidRPr="00664AF5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5.10. Исполнитель не вправе осуществлять уступку прав требования к Клиенту, возникших из настоящего договора, без письменного согласия последнего. Уступка прав требования к Клиенту оформляется трехсторонним договором. </w:t>
      </w:r>
    </w:p>
    <w:p w14:paraId="47160065" w14:textId="77777777" w:rsidR="001A34DB" w:rsidRPr="00664AF5" w:rsidRDefault="001A34DB" w:rsidP="001A34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В случае нарушения Исполнителем требований настоящего пункта, Клиент имеет право взыскать с Исполнителя штраф в размере суммы денежных средств, равной денежному требованию, уступка которого произведена</w:t>
      </w:r>
    </w:p>
    <w:p w14:paraId="47160066" w14:textId="77777777" w:rsidR="00280932" w:rsidRPr="00664AF5" w:rsidRDefault="00280932" w:rsidP="0028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5.11. Клиент вправе произвести зачет (удержать) сумму неустойки, начисленной Исполнителю в порядке, предусмотренном настоящим договором, и/или убытков, при осуществлении расчетов по настоящему договору. </w:t>
      </w:r>
    </w:p>
    <w:p w14:paraId="47160067" w14:textId="77777777" w:rsidR="00280932" w:rsidRPr="00664AF5" w:rsidRDefault="00280932" w:rsidP="0028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5.12. При этом Клиент направляет Исполнителю уведомление в порядке ст.410 ГК РФ о проведении взаимозачета соответствующей суммы пени (штрафа, неустойки и/или соответствующей удержанной суммы убытков (затрат)) в адрес Исполнителя, указанный в настоящем Договоре. При таком зачете у Клиента не возникает задолженности по оплате работ в части зачтенной (удержанной) неустойки (пени, штрафа) и возмещаемых убытков (затрат). Зачет встречных однородных требований, считается совершенным, а  обязательства считаются прекращенными с момента наступления срока исполнения того обязательства, срок исполнения которого наступил позднее (п. 3 Информационного письма Президиума ВАС Российской Федерации от 29.12.2001 № 65).</w:t>
      </w:r>
    </w:p>
    <w:p w14:paraId="47160068" w14:textId="77777777" w:rsidR="00280932" w:rsidRPr="00664AF5" w:rsidRDefault="00280932" w:rsidP="0028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5.13. Если такой зачет невозможен, то Исполнитель обязан оплатить суммы пени (штрафа, неустойки) и суммы убытков на основании выставленной Клиентом претензии в срок, указанный в этой претензии, а если он не указан – в течение 5 (пяти) рабочих дней с даты направления претензии Клиентом. </w:t>
      </w:r>
    </w:p>
    <w:p w14:paraId="47160069" w14:textId="77777777" w:rsidR="00280932" w:rsidRPr="00664AF5" w:rsidRDefault="00280932" w:rsidP="002809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5.14. Заявление требования об уплате неустойки и/или удержание неустойки не лишает Клиента права в случае нарушения Исполнителем  условий настоящего Договора воспользоваться иными правами, предусмотренными настоящим Договором и действующим законодательством. Уплата неустойки и возмещение убытков не освобождает Исполнителя от исполнения своих обязательств в рамках настоящего Договора.</w:t>
      </w:r>
    </w:p>
    <w:p w14:paraId="4716006A" w14:textId="77777777" w:rsidR="000058C9" w:rsidRPr="0052171A" w:rsidRDefault="000058C9" w:rsidP="008778B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14:paraId="4716006B" w14:textId="77777777" w:rsidR="000058C9" w:rsidRDefault="000058C9" w:rsidP="008778BA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D3A6C">
        <w:rPr>
          <w:rFonts w:ascii="Times New Roman" w:hAnsi="Times New Roman" w:cs="Times New Roman"/>
          <w:b/>
        </w:rPr>
        <w:t>ФОРС-МАЖОРНЫЕ ОБСТОЯТЕЛЬСТВА</w:t>
      </w:r>
    </w:p>
    <w:p w14:paraId="4716006C" w14:textId="77777777" w:rsidR="004D3A6C" w:rsidRPr="004D3A6C" w:rsidRDefault="004D3A6C" w:rsidP="008778BA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14:paraId="4716006D" w14:textId="40A1417C" w:rsidR="000058C9" w:rsidRPr="0052171A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CD3B5C" w:rsidRPr="0052171A">
        <w:rPr>
          <w:rFonts w:ascii="Times New Roman" w:hAnsi="Times New Roman" w:cs="Times New Roman"/>
        </w:rPr>
        <w:t xml:space="preserve">В случае возникновения обстоятельств непреодолимой силы, к которым относятся стихийные бедствия, пожары, массовые беспорядки, забастовки, революции, военные действия, </w:t>
      </w:r>
      <w:r w:rsidR="00CF5C78" w:rsidRPr="0052171A">
        <w:rPr>
          <w:rFonts w:ascii="Times New Roman" w:hAnsi="Times New Roman" w:cs="Times New Roman"/>
        </w:rPr>
        <w:t>, вступ</w:t>
      </w:r>
      <w:r w:rsidR="00AA48AB">
        <w:rPr>
          <w:rFonts w:ascii="Times New Roman" w:hAnsi="Times New Roman" w:cs="Times New Roman"/>
        </w:rPr>
        <w:t>ление</w:t>
      </w:r>
      <w:r w:rsidR="00CF5C78" w:rsidRPr="0052171A">
        <w:rPr>
          <w:rFonts w:ascii="Times New Roman" w:hAnsi="Times New Roman" w:cs="Times New Roman"/>
        </w:rPr>
        <w:t xml:space="preserve"> в силу законодательных актов, правительственных решений и распоряжений государственных </w:t>
      </w:r>
      <w:r w:rsidR="00CF5C78" w:rsidRPr="0052171A">
        <w:rPr>
          <w:rFonts w:ascii="Times New Roman" w:hAnsi="Times New Roman" w:cs="Times New Roman"/>
        </w:rPr>
        <w:lastRenderedPageBreak/>
        <w:t>орг</w:t>
      </w:r>
      <w:r w:rsidR="004D3A6C">
        <w:rPr>
          <w:rFonts w:ascii="Times New Roman" w:hAnsi="Times New Roman" w:cs="Times New Roman"/>
        </w:rPr>
        <w:t>анов, прямо или косвенно запреща</w:t>
      </w:r>
      <w:r w:rsidR="00CF5C78" w:rsidRPr="0052171A">
        <w:rPr>
          <w:rFonts w:ascii="Times New Roman" w:hAnsi="Times New Roman" w:cs="Times New Roman"/>
        </w:rPr>
        <w:t>ющих указанные в Договоре виды деятельности, препятствующие осуществлению Сторонами своих функций по Договору, Стороны по настоящему Договору освобождаются от</w:t>
      </w:r>
      <w:r w:rsidR="00EF6600" w:rsidRPr="0052171A">
        <w:rPr>
          <w:rFonts w:ascii="Times New Roman" w:hAnsi="Times New Roman" w:cs="Times New Roman"/>
        </w:rPr>
        <w:t xml:space="preserve"> ответственности за неисполнение</w:t>
      </w:r>
      <w:r w:rsidR="00CF5C78" w:rsidRPr="0052171A">
        <w:rPr>
          <w:rFonts w:ascii="Times New Roman" w:hAnsi="Times New Roman" w:cs="Times New Roman"/>
        </w:rPr>
        <w:t xml:space="preserve"> или ненадлежащее исполнение взятых на себя обязательств.</w:t>
      </w:r>
    </w:p>
    <w:p w14:paraId="4716006E" w14:textId="77777777" w:rsidR="00CF5C78" w:rsidRPr="0052171A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996AD5" w:rsidRPr="0052171A">
        <w:rPr>
          <w:rFonts w:ascii="Times New Roman" w:hAnsi="Times New Roman" w:cs="Times New Roman"/>
        </w:rPr>
        <w:t>При наступлении обязательств непреодолимой силы Сторона должна без пром</w:t>
      </w:r>
      <w:r w:rsidR="00EF6600" w:rsidRPr="0052171A">
        <w:rPr>
          <w:rFonts w:ascii="Times New Roman" w:hAnsi="Times New Roman" w:cs="Times New Roman"/>
        </w:rPr>
        <w:t xml:space="preserve">едления известить о них в письменном виде другую Сторону. Извещение должно содержать данные о характере обстоятельств, а также оценку их влияния возможность исполнения Стороной обязательств по </w:t>
      </w:r>
      <w:r w:rsidR="00A95407" w:rsidRPr="0052171A">
        <w:rPr>
          <w:rFonts w:ascii="Times New Roman" w:hAnsi="Times New Roman" w:cs="Times New Roman"/>
        </w:rPr>
        <w:t>настоящему Договору и срок исполнения обязательств.</w:t>
      </w:r>
    </w:p>
    <w:p w14:paraId="4716006F" w14:textId="77777777" w:rsidR="00A95407" w:rsidRPr="0052171A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A95407" w:rsidRPr="0052171A">
        <w:rPr>
          <w:rFonts w:ascii="Times New Roman" w:hAnsi="Times New Roman" w:cs="Times New Roman"/>
        </w:rPr>
        <w:t>По прекращении указан</w:t>
      </w:r>
      <w:r w:rsidR="00683B72" w:rsidRPr="0052171A">
        <w:rPr>
          <w:rFonts w:ascii="Times New Roman" w:hAnsi="Times New Roman" w:cs="Times New Roman"/>
        </w:rPr>
        <w:t xml:space="preserve">ных выше обязательств, Сторона должна без промедления известить об этом другую Сторону в письменном виде. В извещении должен быть указан срок в течении которого предлагается исполнить обязательства по настоящему Договору. </w:t>
      </w:r>
    </w:p>
    <w:p w14:paraId="47160070" w14:textId="77777777" w:rsidR="00683B72" w:rsidRPr="0052171A" w:rsidRDefault="00683B72" w:rsidP="008778BA">
      <w:pPr>
        <w:pStyle w:val="a3"/>
        <w:ind w:left="0"/>
        <w:rPr>
          <w:rFonts w:ascii="Times New Roman" w:hAnsi="Times New Roman" w:cs="Times New Roman"/>
        </w:rPr>
      </w:pPr>
    </w:p>
    <w:p w14:paraId="47160071" w14:textId="77777777" w:rsidR="00683B72" w:rsidRPr="004D3A6C" w:rsidRDefault="00683B72" w:rsidP="008778B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4D3A6C">
        <w:rPr>
          <w:rFonts w:ascii="Times New Roman" w:hAnsi="Times New Roman" w:cs="Times New Roman"/>
          <w:b/>
        </w:rPr>
        <w:t>СРОК ДЕЙСТВИЯ ДОГОВОРА</w:t>
      </w:r>
    </w:p>
    <w:p w14:paraId="47160072" w14:textId="3C62E565" w:rsidR="00683B72" w:rsidRPr="0052171A" w:rsidRDefault="00683B72" w:rsidP="001A34DB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47160073" w14:textId="055A1734" w:rsidR="00683B72" w:rsidRPr="0052171A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22340F" w:rsidRPr="0052171A">
        <w:rPr>
          <w:rFonts w:ascii="Times New Roman" w:hAnsi="Times New Roman" w:cs="Times New Roman"/>
        </w:rPr>
        <w:t>Настоящий договор вступает в силу со дня его подписания и действует в течени</w:t>
      </w:r>
      <w:r w:rsidR="007C1C3A">
        <w:rPr>
          <w:rFonts w:ascii="Times New Roman" w:hAnsi="Times New Roman" w:cs="Times New Roman"/>
        </w:rPr>
        <w:t>е</w:t>
      </w:r>
      <w:r w:rsidR="0022340F" w:rsidRPr="0052171A">
        <w:rPr>
          <w:rFonts w:ascii="Times New Roman" w:hAnsi="Times New Roman" w:cs="Times New Roman"/>
        </w:rPr>
        <w:t xml:space="preserve"> одного календарного года.</w:t>
      </w:r>
    </w:p>
    <w:p w14:paraId="47160074" w14:textId="77777777" w:rsidR="0022340F" w:rsidRPr="00664AF5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2340F" w:rsidRPr="0052171A">
        <w:rPr>
          <w:rFonts w:ascii="Times New Roman" w:hAnsi="Times New Roman" w:cs="Times New Roman"/>
        </w:rPr>
        <w:t xml:space="preserve">Если ни одна из сторон не сообщит другой стороне в письменном виде </w:t>
      </w:r>
      <w:r w:rsidR="0022340F" w:rsidRPr="00664AF5">
        <w:rPr>
          <w:rFonts w:ascii="Times New Roman" w:hAnsi="Times New Roman" w:cs="Times New Roman"/>
        </w:rPr>
        <w:t xml:space="preserve">за </w:t>
      </w:r>
      <w:r w:rsidRPr="00664AF5">
        <w:rPr>
          <w:rFonts w:ascii="Times New Roman" w:hAnsi="Times New Roman" w:cs="Times New Roman"/>
        </w:rPr>
        <w:t>30</w:t>
      </w:r>
      <w:r w:rsidR="0022340F" w:rsidRPr="00664AF5">
        <w:rPr>
          <w:rFonts w:ascii="Times New Roman" w:hAnsi="Times New Roman" w:cs="Times New Roman"/>
        </w:rPr>
        <w:t xml:space="preserve"> календарных дней до истечении срока действия настоящего договора о своем намерении расторгнуть договор по окончании срока его действия, договор считается автоматически продленным на срок, указанный в пункте 7.1 настоящего договора.</w:t>
      </w:r>
    </w:p>
    <w:p w14:paraId="47160075" w14:textId="22C0421D" w:rsidR="0022340F" w:rsidRPr="00664AF5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7.3. </w:t>
      </w:r>
      <w:r w:rsidR="0022340F" w:rsidRPr="00664AF5">
        <w:rPr>
          <w:rFonts w:ascii="Times New Roman" w:hAnsi="Times New Roman" w:cs="Times New Roman"/>
        </w:rPr>
        <w:t>Каждая из Сторон имеет право в любое время расторгнуть настоящий Договор при отсутствии неурегулированных имущественных споров с письменным предупреждением о</w:t>
      </w:r>
      <w:r w:rsidR="008D74D5">
        <w:rPr>
          <w:rFonts w:ascii="Times New Roman" w:hAnsi="Times New Roman" w:cs="Times New Roman"/>
        </w:rPr>
        <w:t>б</w:t>
      </w:r>
      <w:r w:rsidR="0022340F" w:rsidRPr="00664AF5">
        <w:rPr>
          <w:rFonts w:ascii="Times New Roman" w:hAnsi="Times New Roman" w:cs="Times New Roman"/>
        </w:rPr>
        <w:t xml:space="preserve"> этом другой Стороны не позднее, чем за 30 календарных дней до предполагаемой даты расторжения Договора.</w:t>
      </w:r>
    </w:p>
    <w:p w14:paraId="47160076" w14:textId="77777777" w:rsidR="001A34DB" w:rsidRPr="00664AF5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7.4.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47160077" w14:textId="77777777" w:rsidR="001A34DB" w:rsidRPr="00664AF5" w:rsidRDefault="001A34DB" w:rsidP="001A34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>7.5. Согласно ст. 425 ГК РФ окончание срока действия Договора не означает прекращения обязательств Сторон по нему, данный Договор действует до полного исполнения обязательств Сторонами.</w:t>
      </w:r>
    </w:p>
    <w:p w14:paraId="47160078" w14:textId="77777777" w:rsidR="0022340F" w:rsidRPr="00664AF5" w:rsidRDefault="001A34DB" w:rsidP="008778BA">
      <w:pPr>
        <w:pStyle w:val="a3"/>
        <w:ind w:left="0"/>
        <w:jc w:val="both"/>
        <w:rPr>
          <w:rFonts w:ascii="Times New Roman" w:hAnsi="Times New Roman" w:cs="Times New Roman"/>
        </w:rPr>
      </w:pPr>
      <w:r w:rsidRPr="00664AF5">
        <w:rPr>
          <w:rFonts w:ascii="Times New Roman" w:hAnsi="Times New Roman" w:cs="Times New Roman"/>
        </w:rPr>
        <w:t xml:space="preserve">7.6. </w:t>
      </w:r>
      <w:r w:rsidR="0022340F" w:rsidRPr="00664AF5">
        <w:rPr>
          <w:rFonts w:ascii="Times New Roman" w:hAnsi="Times New Roman" w:cs="Times New Roman"/>
        </w:rPr>
        <w:t>Настоящий Договор составлен в трех экземплярах, из них один экземпляр предоставляется Клиенту, два экземпляра- Исполнителю.</w:t>
      </w:r>
    </w:p>
    <w:p w14:paraId="47160079" w14:textId="77777777" w:rsidR="001A34DB" w:rsidRPr="00664AF5" w:rsidRDefault="001A34DB" w:rsidP="008778B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716007A" w14:textId="77777777" w:rsidR="001A34DB" w:rsidRPr="00664AF5" w:rsidRDefault="001A34DB" w:rsidP="001A34D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64AF5">
        <w:rPr>
          <w:rFonts w:ascii="Times New Roman" w:hAnsi="Times New Roman" w:cs="Times New Roman"/>
          <w:b/>
        </w:rPr>
        <w:t>АНТИКОРРУПЦИОННАЯ ОГОВОРКА</w:t>
      </w:r>
    </w:p>
    <w:p w14:paraId="4716007B" w14:textId="77777777" w:rsidR="001A34DB" w:rsidRPr="00664AF5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64AF5">
        <w:rPr>
          <w:rFonts w:ascii="Times New Roman" w:eastAsia="Times New Roman" w:hAnsi="Times New Roman"/>
          <w:lang w:eastAsia="ru-RU"/>
        </w:rPr>
        <w:t>8.1. Исполнителю известно о том, что АО «Екатеринбургэнергосбыт»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4716007C" w14:textId="77777777" w:rsidR="001A34DB" w:rsidRPr="00664AF5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64AF5">
        <w:rPr>
          <w:rFonts w:ascii="Times New Roman" w:eastAsia="Times New Roman" w:hAnsi="Times New Roman"/>
          <w:lang w:eastAsia="ru-RU"/>
        </w:rPr>
        <w:t xml:space="preserve">8.2. Исполнитель настоящим подтверждает, что он ознакомился с Антикоррупционной хартией российского бизнеса и Антикоррупционной политикой  ПАО «Россети» и ДЗО ПАО «Россети» (представленных в разделе «Антикоррупционная политика» на официальном сайте  АО «Екатеринбургэнергосбыт» по адресу: </w:t>
      </w:r>
      <w:hyperlink r:id="rId11" w:history="1">
        <w:r w:rsidRPr="00664AF5">
          <w:rPr>
            <w:rFonts w:ascii="Times New Roman" w:eastAsia="Times New Roman" w:hAnsi="Times New Roman"/>
            <w:lang w:eastAsia="ru-RU"/>
          </w:rPr>
          <w:t>http://www.eens.ru/o_kompanii/dokumenty/</w:t>
        </w:r>
      </w:hyperlink>
      <w:r w:rsidRPr="00664AF5">
        <w:rPr>
          <w:rFonts w:ascii="Times New Roman" w:eastAsia="Times New Roman" w:hAnsi="Times New Roman"/>
          <w:lang w:eastAsia="ru-RU"/>
        </w:rPr>
        <w:t xml:space="preserve"> </w:t>
      </w:r>
      <w:r w:rsidRPr="00664AF5">
        <w:rPr>
          <w:rFonts w:ascii="Times New Roman" w:eastAsia="Times New Roman" w:hAnsi="Times New Roman"/>
          <w:lang w:eastAsia="ru-RU"/>
        </w:rPr>
        <w:sym w:font="Symbol" w:char="F02D"/>
      </w:r>
      <w:r w:rsidRPr="00664AF5">
        <w:rPr>
          <w:rFonts w:ascii="Times New Roman" w:eastAsia="Times New Roman" w:hAnsi="Times New Roman"/>
          <w:lang w:eastAsia="ru-RU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4716007D" w14:textId="77777777" w:rsidR="001A34DB" w:rsidRPr="00664AF5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64AF5">
        <w:rPr>
          <w:rFonts w:ascii="Times New Roman" w:eastAsia="Times New Roman" w:hAnsi="Times New Roman"/>
          <w:lang w:eastAsia="ru-RU"/>
        </w:rPr>
        <w:t>8.3.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4716007E" w14:textId="77777777" w:rsidR="001A34DB" w:rsidRPr="00664AF5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64AF5">
        <w:rPr>
          <w:rFonts w:ascii="Times New Roman" w:eastAsia="Times New Roman" w:hAnsi="Times New Roman"/>
          <w:lang w:eastAsia="ru-RU"/>
        </w:rPr>
        <w:t>8.4. 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(Исполнителя и Клиента).</w:t>
      </w:r>
    </w:p>
    <w:p w14:paraId="4716007F" w14:textId="77777777" w:rsidR="001A34DB" w:rsidRPr="00664AF5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64AF5">
        <w:rPr>
          <w:rFonts w:ascii="Times New Roman" w:eastAsia="Times New Roman" w:hAnsi="Times New Roman"/>
          <w:lang w:eastAsia="ru-RU"/>
        </w:rPr>
        <w:lastRenderedPageBreak/>
        <w:t>8.5. В случае возникновения у одной из Сторон подозрений, что произошло или может произойти нарушение каких-либо положений пунктов 8.3., 8.4.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47160080" w14:textId="77777777" w:rsidR="001A34DB" w:rsidRPr="00664AF5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64AF5">
        <w:rPr>
          <w:rFonts w:ascii="Times New Roman" w:eastAsia="Times New Roman" w:hAnsi="Times New Roman"/>
          <w:lang w:eastAsia="ru-RU"/>
        </w:rPr>
        <w:t>8.6.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8.3., 8.4. Антикоррупционной оговорки любой из Сторон, аффилированными лицами, работниками или посредниками.</w:t>
      </w:r>
    </w:p>
    <w:p w14:paraId="47160081" w14:textId="77777777" w:rsidR="001A34DB" w:rsidRPr="001A331C" w:rsidRDefault="001A34DB" w:rsidP="001A34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i/>
        </w:rPr>
      </w:pPr>
      <w:r w:rsidRPr="00664AF5">
        <w:rPr>
          <w:rFonts w:ascii="Times New Roman" w:eastAsia="Times New Roman" w:hAnsi="Times New Roman"/>
          <w:lang w:eastAsia="ru-RU"/>
        </w:rPr>
        <w:t>8.7. В случае нарушения одной из Сторон обязательств по соблюдению требований Антикоррупционной политики, предусмотренных пунктами 8.3., 8.4.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Исполнитель или Клиент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47160082" w14:textId="77777777" w:rsidR="0022340F" w:rsidRPr="0052171A" w:rsidRDefault="0022340F" w:rsidP="008778BA">
      <w:pPr>
        <w:pStyle w:val="a3"/>
        <w:ind w:left="0"/>
        <w:rPr>
          <w:rFonts w:ascii="Times New Roman" w:hAnsi="Times New Roman" w:cs="Times New Roman"/>
        </w:rPr>
      </w:pPr>
    </w:p>
    <w:p w14:paraId="47160083" w14:textId="77777777" w:rsidR="0022340F" w:rsidRDefault="0022340F" w:rsidP="008778B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4D3A6C">
        <w:rPr>
          <w:rFonts w:ascii="Times New Roman" w:hAnsi="Times New Roman" w:cs="Times New Roman"/>
          <w:b/>
        </w:rPr>
        <w:t>АДРЕСА И РЕКВИЗИТЫ СТОРОН</w:t>
      </w:r>
    </w:p>
    <w:p w14:paraId="47160084" w14:textId="77777777" w:rsidR="004D3A6C" w:rsidRDefault="004D3A6C" w:rsidP="008778BA">
      <w:pPr>
        <w:pStyle w:val="a3"/>
        <w:ind w:left="0"/>
        <w:rPr>
          <w:rFonts w:ascii="Times New Roman" w:hAnsi="Times New Roman" w:cs="Times New Roman"/>
          <w:b/>
        </w:rPr>
      </w:pPr>
    </w:p>
    <w:p w14:paraId="47160085" w14:textId="77777777" w:rsidR="004D3A6C" w:rsidRPr="004D3A6C" w:rsidRDefault="004D3A6C" w:rsidP="008778BA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                        Клиент: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931"/>
      </w:tblGrid>
      <w:tr w:rsidR="00280932" w14:paraId="47160088" w14:textId="77777777" w:rsidTr="00280932">
        <w:tc>
          <w:tcPr>
            <w:tcW w:w="4425" w:type="dxa"/>
          </w:tcPr>
          <w:p w14:paraId="47160086" w14:textId="77777777" w:rsidR="00280932" w:rsidRDefault="00280932" w:rsidP="002234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7160087" w14:textId="77777777" w:rsidR="00280932" w:rsidRDefault="00280932" w:rsidP="00280932">
            <w:pPr>
              <w:suppressAutoHyphens/>
              <w:rPr>
                <w:rFonts w:ascii="Times New Roman" w:hAnsi="Times New Roman" w:cs="Times New Roman"/>
              </w:rPr>
            </w:pPr>
            <w:r w:rsidRPr="00F76749">
              <w:rPr>
                <w:rFonts w:ascii="Times New Roman" w:eastAsia="Times New Roman" w:hAnsi="Times New Roman"/>
                <w:b/>
                <w:kern w:val="1"/>
                <w:lang w:eastAsia="ru-RU"/>
              </w:rPr>
              <w:t>АО «ЕЭнС»</w:t>
            </w:r>
          </w:p>
        </w:tc>
      </w:tr>
      <w:tr w:rsidR="00280932" w14:paraId="47160096" w14:textId="77777777" w:rsidTr="00280932">
        <w:tc>
          <w:tcPr>
            <w:tcW w:w="4425" w:type="dxa"/>
          </w:tcPr>
          <w:p w14:paraId="47160089" w14:textId="77777777" w:rsidR="00280932" w:rsidRDefault="00280932" w:rsidP="002234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716008A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ИНН 6671250899, КПП 660850001,</w:t>
            </w:r>
          </w:p>
          <w:p w14:paraId="4716008B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р/с 40702810316160030915 в Уральском банке ПАО Сбербанк, г. Екатеринбург</w:t>
            </w:r>
          </w:p>
          <w:p w14:paraId="4716008C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к/с 30101810500000000674 в ГРКЦ ГУ Банка России по Свердловской области</w:t>
            </w:r>
          </w:p>
          <w:p w14:paraId="4716008D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БИК 046577674</w:t>
            </w:r>
          </w:p>
          <w:p w14:paraId="4716008E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Адрес местонахождения:</w:t>
            </w:r>
          </w:p>
          <w:p w14:paraId="4716008F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620144 г. Екатеринбург, ул. Сурикова, д.48</w:t>
            </w:r>
          </w:p>
          <w:p w14:paraId="47160090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Почтовый адрес:</w:t>
            </w:r>
          </w:p>
          <w:p w14:paraId="47160091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620017, г. Екатеринбург, пр. Космонавтов, 17А.</w:t>
            </w:r>
          </w:p>
          <w:p w14:paraId="47160092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ОГРН 1086658002617</w:t>
            </w:r>
          </w:p>
          <w:p w14:paraId="47160093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ОКПО 85023416</w:t>
            </w:r>
          </w:p>
          <w:p w14:paraId="47160094" w14:textId="77777777" w:rsidR="00280932" w:rsidRPr="00F76749" w:rsidRDefault="00280932" w:rsidP="00280932">
            <w:pPr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Тел. (факс): 8 (343) 359-07-59 / 215-77-28</w:t>
            </w:r>
          </w:p>
          <w:p w14:paraId="47160095" w14:textId="77777777" w:rsidR="00280932" w:rsidRDefault="00280932" w:rsidP="002234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80932" w14:paraId="4716009C" w14:textId="77777777" w:rsidTr="00280932">
        <w:tc>
          <w:tcPr>
            <w:tcW w:w="4425" w:type="dxa"/>
          </w:tcPr>
          <w:p w14:paraId="47160097" w14:textId="77777777" w:rsidR="00280932" w:rsidRDefault="00280932" w:rsidP="002234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7160098" w14:textId="77777777" w:rsidR="00280932" w:rsidRPr="00F76749" w:rsidRDefault="00280932" w:rsidP="00280932">
            <w:pPr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Директор</w:t>
            </w:r>
          </w:p>
          <w:p w14:paraId="47160099" w14:textId="77777777" w:rsidR="00280932" w:rsidRPr="00F76749" w:rsidRDefault="00280932" w:rsidP="00280932">
            <w:pPr>
              <w:widowControl w:val="0"/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</w:p>
          <w:p w14:paraId="4716009A" w14:textId="77777777" w:rsidR="00280932" w:rsidRPr="00F76749" w:rsidRDefault="00280932" w:rsidP="00280932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Courier New" w:eastAsia="Times New Roman" w:hAnsi="Courier New"/>
                <w:kern w:val="1"/>
                <w:lang w:eastAsia="ru-RU"/>
              </w:rPr>
              <w:t xml:space="preserve">____________ </w:t>
            </w: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И.Ю. Мишина</w:t>
            </w:r>
          </w:p>
          <w:p w14:paraId="4716009B" w14:textId="77777777" w:rsidR="00280932" w:rsidRDefault="00280932" w:rsidP="002809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М.П.</w:t>
            </w:r>
          </w:p>
        </w:tc>
      </w:tr>
    </w:tbl>
    <w:p w14:paraId="4716009D" w14:textId="77777777" w:rsidR="005D58F1" w:rsidRDefault="005D58F1" w:rsidP="0022340F">
      <w:pPr>
        <w:pStyle w:val="a3"/>
        <w:rPr>
          <w:rFonts w:ascii="Times New Roman" w:hAnsi="Times New Roman" w:cs="Times New Roman"/>
        </w:rPr>
      </w:pPr>
    </w:p>
    <w:p w14:paraId="4716009E" w14:textId="77777777" w:rsidR="005D58F1" w:rsidRPr="005D58F1" w:rsidRDefault="005D58F1" w:rsidP="005D58F1"/>
    <w:p w14:paraId="4716009F" w14:textId="77777777" w:rsidR="005D58F1" w:rsidRDefault="005D58F1" w:rsidP="005D58F1"/>
    <w:p w14:paraId="471600A0" w14:textId="77777777" w:rsidR="009864F1" w:rsidRDefault="009864F1" w:rsidP="005D58F1"/>
    <w:p w14:paraId="471600A1" w14:textId="77777777" w:rsidR="009864F1" w:rsidRDefault="009864F1" w:rsidP="005D58F1"/>
    <w:p w14:paraId="471600A2" w14:textId="77777777" w:rsidR="009864F1" w:rsidRDefault="009864F1" w:rsidP="005D58F1"/>
    <w:p w14:paraId="471600A3" w14:textId="77777777" w:rsidR="009864F1" w:rsidRDefault="009864F1" w:rsidP="005D58F1"/>
    <w:p w14:paraId="471600A4" w14:textId="77777777" w:rsidR="009864F1" w:rsidRDefault="009864F1" w:rsidP="005D58F1"/>
    <w:p w14:paraId="471600A5" w14:textId="77777777" w:rsidR="009864F1" w:rsidRDefault="009864F1" w:rsidP="005D58F1"/>
    <w:p w14:paraId="471600A6" w14:textId="77777777" w:rsidR="00664AF5" w:rsidRPr="005D58F1" w:rsidRDefault="00664AF5" w:rsidP="005D58F1"/>
    <w:p w14:paraId="471600A7" w14:textId="77777777" w:rsidR="009864F1" w:rsidRPr="009864F1" w:rsidRDefault="005D58F1" w:rsidP="009864F1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 xml:space="preserve">Приложение № 1 </w:t>
      </w:r>
    </w:p>
    <w:p w14:paraId="471600A8" w14:textId="77777777" w:rsidR="009864F1" w:rsidRPr="009864F1" w:rsidRDefault="005D58F1" w:rsidP="00986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>к договору</w:t>
      </w:r>
      <w:r w:rsidR="009864F1" w:rsidRPr="009864F1">
        <w:rPr>
          <w:rFonts w:ascii="Times New Roman" w:hAnsi="Times New Roman" w:cs="Times New Roman"/>
        </w:rPr>
        <w:t xml:space="preserve"> на инкассацию денежной наличности</w:t>
      </w:r>
    </w:p>
    <w:p w14:paraId="471600A9" w14:textId="77777777" w:rsidR="005D58F1" w:rsidRPr="009864F1" w:rsidRDefault="005D58F1" w:rsidP="009864F1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 xml:space="preserve"> № ______________________________ от «   «_________        г.</w:t>
      </w:r>
    </w:p>
    <w:p w14:paraId="471600AA" w14:textId="77777777" w:rsidR="005D58F1" w:rsidRDefault="005D58F1" w:rsidP="005D58F1">
      <w:pPr>
        <w:tabs>
          <w:tab w:val="left" w:pos="8130"/>
        </w:tabs>
        <w:jc w:val="center"/>
      </w:pPr>
    </w:p>
    <w:p w14:paraId="471600AB" w14:textId="77777777" w:rsidR="005D58F1" w:rsidRDefault="005D58F1" w:rsidP="005D58F1">
      <w:pPr>
        <w:tabs>
          <w:tab w:val="left" w:pos="8130"/>
        </w:tabs>
        <w:jc w:val="center"/>
      </w:pPr>
    </w:p>
    <w:p w14:paraId="471600AC" w14:textId="77777777" w:rsidR="005D58F1" w:rsidRDefault="005D58F1" w:rsidP="005D58F1">
      <w:pPr>
        <w:tabs>
          <w:tab w:val="left" w:pos="8130"/>
        </w:tabs>
        <w:jc w:val="center"/>
      </w:pPr>
      <w:r>
        <w:t>СПИСОК</w:t>
      </w:r>
    </w:p>
    <w:p w14:paraId="471600AD" w14:textId="77777777" w:rsidR="005D58F1" w:rsidRDefault="005D58F1" w:rsidP="005D58F1">
      <w:pPr>
        <w:tabs>
          <w:tab w:val="left" w:pos="8130"/>
        </w:tabs>
        <w:jc w:val="center"/>
      </w:pPr>
      <w:r>
        <w:t>Обслуживаемых организаций, предприятий и учреждений.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1364"/>
        <w:gridCol w:w="1490"/>
        <w:gridCol w:w="1490"/>
        <w:gridCol w:w="1930"/>
        <w:gridCol w:w="2708"/>
      </w:tblGrid>
      <w:tr w:rsidR="00C215CA" w14:paraId="471600BB" w14:textId="77777777" w:rsidTr="00EA0F51">
        <w:tc>
          <w:tcPr>
            <w:tcW w:w="599" w:type="dxa"/>
          </w:tcPr>
          <w:p w14:paraId="471600AE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№ п/п</w:t>
            </w:r>
          </w:p>
        </w:tc>
        <w:tc>
          <w:tcPr>
            <w:tcW w:w="1034" w:type="dxa"/>
          </w:tcPr>
          <w:p w14:paraId="471600B1" w14:textId="4DC21FE3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Адрес объекта инкассации, телефон</w:t>
            </w:r>
          </w:p>
        </w:tc>
        <w:tc>
          <w:tcPr>
            <w:tcW w:w="1490" w:type="dxa"/>
          </w:tcPr>
          <w:p w14:paraId="471600B2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Дни заезда</w:t>
            </w:r>
          </w:p>
          <w:p w14:paraId="471600B3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инкассаторов</w:t>
            </w:r>
          </w:p>
        </w:tc>
        <w:tc>
          <w:tcPr>
            <w:tcW w:w="1490" w:type="dxa"/>
          </w:tcPr>
          <w:p w14:paraId="471600B4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Время заезда</w:t>
            </w:r>
          </w:p>
          <w:p w14:paraId="471600B5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инкассаторов</w:t>
            </w:r>
          </w:p>
        </w:tc>
        <w:tc>
          <w:tcPr>
            <w:tcW w:w="1930" w:type="dxa"/>
          </w:tcPr>
          <w:p w14:paraId="471600B6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 xml:space="preserve">ФИО </w:t>
            </w:r>
          </w:p>
          <w:p w14:paraId="471600B7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Уполномоченного</w:t>
            </w:r>
          </w:p>
          <w:p w14:paraId="471600B8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Представителя</w:t>
            </w:r>
          </w:p>
          <w:p w14:paraId="471600B9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Клиента, контактный телефон</w:t>
            </w:r>
          </w:p>
        </w:tc>
        <w:tc>
          <w:tcPr>
            <w:tcW w:w="2921" w:type="dxa"/>
          </w:tcPr>
          <w:p w14:paraId="471600BA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Примечание</w:t>
            </w:r>
          </w:p>
        </w:tc>
      </w:tr>
      <w:tr w:rsidR="00C215CA" w14:paraId="471600C3" w14:textId="77777777" w:rsidTr="00EA0F51">
        <w:tc>
          <w:tcPr>
            <w:tcW w:w="599" w:type="dxa"/>
          </w:tcPr>
          <w:p w14:paraId="471600BC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1</w:t>
            </w:r>
          </w:p>
        </w:tc>
        <w:tc>
          <w:tcPr>
            <w:tcW w:w="1034" w:type="dxa"/>
          </w:tcPr>
          <w:p w14:paraId="471600BE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BF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C0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930" w:type="dxa"/>
          </w:tcPr>
          <w:p w14:paraId="471600C1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2921" w:type="dxa"/>
          </w:tcPr>
          <w:p w14:paraId="471600C2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</w:tr>
      <w:tr w:rsidR="00C215CA" w14:paraId="471600CB" w14:textId="77777777" w:rsidTr="00EA0F51">
        <w:tc>
          <w:tcPr>
            <w:tcW w:w="599" w:type="dxa"/>
          </w:tcPr>
          <w:p w14:paraId="471600C4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2</w:t>
            </w:r>
          </w:p>
        </w:tc>
        <w:tc>
          <w:tcPr>
            <w:tcW w:w="1034" w:type="dxa"/>
          </w:tcPr>
          <w:p w14:paraId="471600C6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C7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C8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930" w:type="dxa"/>
          </w:tcPr>
          <w:p w14:paraId="471600C9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2921" w:type="dxa"/>
          </w:tcPr>
          <w:p w14:paraId="471600CA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</w:tr>
      <w:tr w:rsidR="00C215CA" w14:paraId="471600D3" w14:textId="77777777" w:rsidTr="00EA0F51">
        <w:tc>
          <w:tcPr>
            <w:tcW w:w="599" w:type="dxa"/>
          </w:tcPr>
          <w:p w14:paraId="471600CC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3</w:t>
            </w:r>
          </w:p>
        </w:tc>
        <w:tc>
          <w:tcPr>
            <w:tcW w:w="1034" w:type="dxa"/>
          </w:tcPr>
          <w:p w14:paraId="471600CE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CF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D0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930" w:type="dxa"/>
          </w:tcPr>
          <w:p w14:paraId="471600D1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2921" w:type="dxa"/>
          </w:tcPr>
          <w:p w14:paraId="471600D2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</w:tr>
      <w:tr w:rsidR="00C215CA" w14:paraId="471600DB" w14:textId="77777777" w:rsidTr="00EA0F51">
        <w:tc>
          <w:tcPr>
            <w:tcW w:w="599" w:type="dxa"/>
          </w:tcPr>
          <w:p w14:paraId="471600D4" w14:textId="77777777" w:rsidR="00C215CA" w:rsidRDefault="00C215CA" w:rsidP="005D58F1">
            <w:pPr>
              <w:tabs>
                <w:tab w:val="left" w:pos="8130"/>
              </w:tabs>
              <w:jc w:val="center"/>
            </w:pPr>
            <w:r>
              <w:t>4</w:t>
            </w:r>
          </w:p>
        </w:tc>
        <w:tc>
          <w:tcPr>
            <w:tcW w:w="1034" w:type="dxa"/>
          </w:tcPr>
          <w:p w14:paraId="471600D6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D7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D8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930" w:type="dxa"/>
          </w:tcPr>
          <w:p w14:paraId="471600D9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2921" w:type="dxa"/>
          </w:tcPr>
          <w:p w14:paraId="471600DA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</w:tr>
      <w:tr w:rsidR="00C215CA" w14:paraId="471600E3" w14:textId="77777777" w:rsidTr="00EA0F51">
        <w:tc>
          <w:tcPr>
            <w:tcW w:w="599" w:type="dxa"/>
          </w:tcPr>
          <w:p w14:paraId="471600DC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034" w:type="dxa"/>
          </w:tcPr>
          <w:p w14:paraId="471600DE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DF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490" w:type="dxa"/>
          </w:tcPr>
          <w:p w14:paraId="471600E0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1930" w:type="dxa"/>
          </w:tcPr>
          <w:p w14:paraId="471600E1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  <w:tc>
          <w:tcPr>
            <w:tcW w:w="2921" w:type="dxa"/>
          </w:tcPr>
          <w:p w14:paraId="471600E2" w14:textId="77777777" w:rsidR="00C215CA" w:rsidRDefault="00C215CA" w:rsidP="005D58F1">
            <w:pPr>
              <w:tabs>
                <w:tab w:val="left" w:pos="8130"/>
              </w:tabs>
              <w:jc w:val="center"/>
            </w:pPr>
          </w:p>
        </w:tc>
      </w:tr>
    </w:tbl>
    <w:p w14:paraId="471600E4" w14:textId="77777777" w:rsidR="005D58F1" w:rsidRDefault="005D58F1" w:rsidP="005D58F1">
      <w:pPr>
        <w:tabs>
          <w:tab w:val="left" w:pos="8130"/>
        </w:tabs>
        <w:jc w:val="center"/>
      </w:pPr>
    </w:p>
    <w:p w14:paraId="471600E5" w14:textId="77777777" w:rsidR="009864F1" w:rsidRPr="004D3A6C" w:rsidRDefault="009864F1" w:rsidP="009864F1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   Клиент: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931"/>
      </w:tblGrid>
      <w:tr w:rsidR="009864F1" w14:paraId="471600EB" w14:textId="77777777" w:rsidTr="007C1C3A">
        <w:tc>
          <w:tcPr>
            <w:tcW w:w="4425" w:type="dxa"/>
          </w:tcPr>
          <w:p w14:paraId="471600E6" w14:textId="77777777" w:rsidR="009864F1" w:rsidRDefault="009864F1" w:rsidP="007C1C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71600E7" w14:textId="77777777" w:rsidR="009864F1" w:rsidRPr="00F76749" w:rsidRDefault="009864F1" w:rsidP="007C1C3A">
            <w:pPr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Директор</w:t>
            </w:r>
          </w:p>
          <w:p w14:paraId="471600E8" w14:textId="77777777" w:rsidR="009864F1" w:rsidRPr="00F76749" w:rsidRDefault="009864F1" w:rsidP="007C1C3A">
            <w:pPr>
              <w:widowControl w:val="0"/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</w:p>
          <w:p w14:paraId="471600E9" w14:textId="77777777" w:rsidR="009864F1" w:rsidRPr="00F76749" w:rsidRDefault="009864F1" w:rsidP="007C1C3A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Courier New" w:eastAsia="Times New Roman" w:hAnsi="Courier New"/>
                <w:kern w:val="1"/>
                <w:lang w:eastAsia="ru-RU"/>
              </w:rPr>
              <w:t xml:space="preserve">____________ </w:t>
            </w: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И.Ю. Мишина</w:t>
            </w:r>
          </w:p>
          <w:p w14:paraId="471600EA" w14:textId="77777777" w:rsidR="009864F1" w:rsidRDefault="009864F1" w:rsidP="007C1C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М.П.</w:t>
            </w:r>
          </w:p>
        </w:tc>
      </w:tr>
    </w:tbl>
    <w:p w14:paraId="471600EC" w14:textId="77777777" w:rsidR="009864F1" w:rsidRDefault="009864F1" w:rsidP="005D58F1">
      <w:pPr>
        <w:tabs>
          <w:tab w:val="left" w:pos="8130"/>
        </w:tabs>
        <w:jc w:val="center"/>
      </w:pPr>
    </w:p>
    <w:p w14:paraId="471600ED" w14:textId="77777777" w:rsidR="009864F1" w:rsidRDefault="009864F1" w:rsidP="005D58F1">
      <w:pPr>
        <w:tabs>
          <w:tab w:val="left" w:pos="8130"/>
        </w:tabs>
        <w:jc w:val="center"/>
      </w:pPr>
    </w:p>
    <w:p w14:paraId="471600EE" w14:textId="77777777" w:rsidR="009864F1" w:rsidRDefault="009864F1" w:rsidP="005D58F1">
      <w:pPr>
        <w:tabs>
          <w:tab w:val="left" w:pos="8130"/>
        </w:tabs>
        <w:jc w:val="center"/>
      </w:pPr>
    </w:p>
    <w:p w14:paraId="471600EF" w14:textId="77777777" w:rsidR="009864F1" w:rsidRDefault="009864F1" w:rsidP="005D58F1">
      <w:pPr>
        <w:tabs>
          <w:tab w:val="left" w:pos="8130"/>
        </w:tabs>
        <w:jc w:val="center"/>
      </w:pPr>
    </w:p>
    <w:p w14:paraId="471600F0" w14:textId="77777777" w:rsidR="009864F1" w:rsidRDefault="009864F1" w:rsidP="005D58F1">
      <w:pPr>
        <w:tabs>
          <w:tab w:val="left" w:pos="8130"/>
        </w:tabs>
        <w:jc w:val="center"/>
      </w:pPr>
    </w:p>
    <w:p w14:paraId="471600F1" w14:textId="77777777" w:rsidR="009864F1" w:rsidRDefault="009864F1" w:rsidP="005D58F1">
      <w:pPr>
        <w:tabs>
          <w:tab w:val="left" w:pos="8130"/>
        </w:tabs>
        <w:jc w:val="center"/>
      </w:pPr>
    </w:p>
    <w:p w14:paraId="471600F2" w14:textId="77777777" w:rsidR="009864F1" w:rsidRDefault="009864F1" w:rsidP="005D58F1">
      <w:pPr>
        <w:tabs>
          <w:tab w:val="left" w:pos="8130"/>
        </w:tabs>
        <w:jc w:val="center"/>
      </w:pPr>
    </w:p>
    <w:p w14:paraId="471600F3" w14:textId="77777777" w:rsidR="009864F1" w:rsidRDefault="009864F1" w:rsidP="005D58F1">
      <w:pPr>
        <w:tabs>
          <w:tab w:val="left" w:pos="8130"/>
        </w:tabs>
        <w:jc w:val="center"/>
      </w:pPr>
    </w:p>
    <w:p w14:paraId="471600F4" w14:textId="77777777" w:rsidR="009864F1" w:rsidRDefault="009864F1" w:rsidP="005D58F1">
      <w:pPr>
        <w:tabs>
          <w:tab w:val="left" w:pos="8130"/>
        </w:tabs>
        <w:jc w:val="center"/>
      </w:pPr>
    </w:p>
    <w:p w14:paraId="471600F5" w14:textId="77777777" w:rsidR="009864F1" w:rsidRDefault="009864F1" w:rsidP="005D58F1">
      <w:pPr>
        <w:tabs>
          <w:tab w:val="left" w:pos="8130"/>
        </w:tabs>
        <w:jc w:val="center"/>
      </w:pPr>
    </w:p>
    <w:p w14:paraId="471600F6" w14:textId="77777777" w:rsidR="009864F1" w:rsidRDefault="009864F1" w:rsidP="005D58F1">
      <w:pPr>
        <w:tabs>
          <w:tab w:val="left" w:pos="8130"/>
        </w:tabs>
        <w:jc w:val="center"/>
      </w:pPr>
    </w:p>
    <w:p w14:paraId="471600F7" w14:textId="77777777" w:rsidR="009864F1" w:rsidRDefault="009864F1" w:rsidP="005D58F1">
      <w:pPr>
        <w:tabs>
          <w:tab w:val="left" w:pos="8130"/>
        </w:tabs>
        <w:jc w:val="center"/>
      </w:pPr>
    </w:p>
    <w:p w14:paraId="471600F8" w14:textId="77777777" w:rsidR="009864F1" w:rsidRDefault="009864F1" w:rsidP="005D58F1">
      <w:pPr>
        <w:tabs>
          <w:tab w:val="left" w:pos="8130"/>
        </w:tabs>
        <w:jc w:val="center"/>
      </w:pPr>
    </w:p>
    <w:p w14:paraId="2DD4C241" w14:textId="3A03CDBF" w:rsidR="007D7329" w:rsidRPr="009864F1" w:rsidRDefault="007D7329" w:rsidP="007D7329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9864F1">
        <w:rPr>
          <w:rFonts w:ascii="Times New Roman" w:hAnsi="Times New Roman" w:cs="Times New Roman"/>
        </w:rPr>
        <w:t xml:space="preserve"> </w:t>
      </w:r>
    </w:p>
    <w:p w14:paraId="562D0790" w14:textId="77777777" w:rsidR="007D7329" w:rsidRPr="009864F1" w:rsidRDefault="007D7329" w:rsidP="007D73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>к договору на инкассацию денежной наличности</w:t>
      </w:r>
    </w:p>
    <w:p w14:paraId="1887F1E3" w14:textId="77777777" w:rsidR="007D7329" w:rsidRPr="009864F1" w:rsidRDefault="007D7329" w:rsidP="007D7329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 xml:space="preserve"> № ______________________________ от «   «_________        г.</w:t>
      </w:r>
    </w:p>
    <w:p w14:paraId="471600F9" w14:textId="77777777" w:rsidR="009864F1" w:rsidRDefault="009864F1" w:rsidP="005D58F1">
      <w:pPr>
        <w:tabs>
          <w:tab w:val="left" w:pos="8130"/>
        </w:tabs>
        <w:jc w:val="center"/>
      </w:pPr>
    </w:p>
    <w:p w14:paraId="471600FA" w14:textId="77777777" w:rsidR="009864F1" w:rsidRDefault="009864F1" w:rsidP="005D58F1">
      <w:pPr>
        <w:tabs>
          <w:tab w:val="left" w:pos="8130"/>
        </w:tabs>
        <w:jc w:val="center"/>
      </w:pPr>
    </w:p>
    <w:p w14:paraId="348A2111" w14:textId="7A381269" w:rsidR="007D7329" w:rsidRDefault="007D7329" w:rsidP="005D58F1">
      <w:pPr>
        <w:tabs>
          <w:tab w:val="left" w:pos="8130"/>
        </w:tabs>
        <w:jc w:val="center"/>
      </w:pPr>
      <w:r>
        <w:t>Стоимость услуг инкассации денежной наличности</w:t>
      </w:r>
    </w:p>
    <w:p w14:paraId="65D7C0D8" w14:textId="688216D4" w:rsidR="007A46E4" w:rsidRPr="00D41710" w:rsidRDefault="007A46E4" w:rsidP="00EA0F51">
      <w:pPr>
        <w:jc w:val="both"/>
        <w:rPr>
          <w:snapToGrid w:val="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7"/>
        <w:gridCol w:w="3408"/>
        <w:gridCol w:w="2446"/>
      </w:tblGrid>
      <w:tr w:rsidR="007A46E4" w14:paraId="359EBF73" w14:textId="77777777" w:rsidTr="003E3DE2">
        <w:tc>
          <w:tcPr>
            <w:tcW w:w="9854" w:type="dxa"/>
            <w:gridSpan w:val="3"/>
          </w:tcPr>
          <w:p w14:paraId="210E1DED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Инкассация денежных средств</w:t>
            </w:r>
          </w:p>
        </w:tc>
      </w:tr>
      <w:tr w:rsidR="007A46E4" w14:paraId="546A236E" w14:textId="77777777" w:rsidTr="003E3DE2">
        <w:tc>
          <w:tcPr>
            <w:tcW w:w="9854" w:type="dxa"/>
            <w:gridSpan w:val="3"/>
          </w:tcPr>
          <w:p w14:paraId="26237B04" w14:textId="77777777" w:rsidR="007A46E4" w:rsidRDefault="007A46E4" w:rsidP="007A46E4">
            <w:pPr>
              <w:numPr>
                <w:ilvl w:val="0"/>
                <w:numId w:val="7"/>
              </w:numPr>
              <w:jc w:val="both"/>
              <w:rPr>
                <w:snapToGrid w:val="0"/>
              </w:rPr>
            </w:pPr>
            <w:r>
              <w:rPr>
                <w:snapToGrid w:val="0"/>
              </w:rPr>
              <w:t>Инкассация денежной наличности и ценностей*</w:t>
            </w:r>
          </w:p>
          <w:p w14:paraId="3A3312EF" w14:textId="77777777" w:rsidR="007A46E4" w:rsidRDefault="007A46E4" w:rsidP="003E3DE2">
            <w:pPr>
              <w:ind w:left="360"/>
              <w:jc w:val="both"/>
              <w:rPr>
                <w:snapToGrid w:val="0"/>
              </w:rPr>
            </w:pPr>
            <w:r>
              <w:rPr>
                <w:snapToGrid w:val="0"/>
              </w:rPr>
              <w:t>*За каждый повторный заезд бригады инкассаторов взимается плата в размере ____руб. плюс НДС.</w:t>
            </w:r>
          </w:p>
        </w:tc>
      </w:tr>
      <w:tr w:rsidR="007A46E4" w14:paraId="2BF8349F" w14:textId="77777777" w:rsidTr="003E3DE2">
        <w:tc>
          <w:tcPr>
            <w:tcW w:w="3794" w:type="dxa"/>
          </w:tcPr>
          <w:p w14:paraId="06DE0D2E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Объем инкассации в месяц (руб.)</w:t>
            </w:r>
          </w:p>
        </w:tc>
        <w:tc>
          <w:tcPr>
            <w:tcW w:w="3544" w:type="dxa"/>
          </w:tcPr>
          <w:p w14:paraId="0FAC4580" w14:textId="77777777" w:rsidR="007A46E4" w:rsidRDefault="007A46E4" w:rsidP="003E3DE2">
            <w:pPr>
              <w:jc w:val="both"/>
              <w:rPr>
                <w:snapToGrid w:val="0"/>
              </w:rPr>
            </w:pPr>
          </w:p>
        </w:tc>
        <w:tc>
          <w:tcPr>
            <w:tcW w:w="2516" w:type="dxa"/>
          </w:tcPr>
          <w:p w14:paraId="5EF30448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Сроки оплаты</w:t>
            </w:r>
          </w:p>
        </w:tc>
      </w:tr>
      <w:tr w:rsidR="007A46E4" w14:paraId="22EBBDC9" w14:textId="77777777" w:rsidTr="003E3DE2">
        <w:tc>
          <w:tcPr>
            <w:tcW w:w="3794" w:type="dxa"/>
          </w:tcPr>
          <w:p w14:paraId="6C0771E7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 до __________________</w:t>
            </w:r>
          </w:p>
        </w:tc>
        <w:tc>
          <w:tcPr>
            <w:tcW w:w="3544" w:type="dxa"/>
          </w:tcPr>
          <w:p w14:paraId="74A9A952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_____руб. плюс НДС*</w:t>
            </w:r>
          </w:p>
        </w:tc>
        <w:tc>
          <w:tcPr>
            <w:tcW w:w="2516" w:type="dxa"/>
            <w:vMerge w:val="restart"/>
          </w:tcPr>
          <w:p w14:paraId="2BD1991D" w14:textId="77777777" w:rsidR="007A46E4" w:rsidRDefault="007A46E4" w:rsidP="003E3DE2">
            <w:pPr>
              <w:rPr>
                <w:snapToGrid w:val="0"/>
              </w:rPr>
            </w:pPr>
            <w:r>
              <w:rPr>
                <w:snapToGrid w:val="0"/>
              </w:rPr>
              <w:t>В соответствии с договором</w:t>
            </w:r>
          </w:p>
        </w:tc>
      </w:tr>
      <w:tr w:rsidR="007A46E4" w14:paraId="4B9E04D7" w14:textId="77777777" w:rsidTr="003E3DE2">
        <w:tc>
          <w:tcPr>
            <w:tcW w:w="3794" w:type="dxa"/>
          </w:tcPr>
          <w:p w14:paraId="48DC901A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 _до _______________</w:t>
            </w:r>
          </w:p>
        </w:tc>
        <w:tc>
          <w:tcPr>
            <w:tcW w:w="3544" w:type="dxa"/>
          </w:tcPr>
          <w:p w14:paraId="5091053E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______% от суммы плюс НДС*</w:t>
            </w:r>
          </w:p>
        </w:tc>
        <w:tc>
          <w:tcPr>
            <w:tcW w:w="2516" w:type="dxa"/>
            <w:vMerge/>
          </w:tcPr>
          <w:p w14:paraId="66830685" w14:textId="77777777" w:rsidR="007A46E4" w:rsidRDefault="007A46E4" w:rsidP="003E3DE2">
            <w:pPr>
              <w:rPr>
                <w:snapToGrid w:val="0"/>
              </w:rPr>
            </w:pPr>
          </w:p>
        </w:tc>
      </w:tr>
      <w:tr w:rsidR="007A46E4" w14:paraId="167941AE" w14:textId="77777777" w:rsidTr="003E3DE2">
        <w:tc>
          <w:tcPr>
            <w:tcW w:w="3794" w:type="dxa"/>
          </w:tcPr>
          <w:p w14:paraId="082C94DC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________ до ______________</w:t>
            </w:r>
          </w:p>
        </w:tc>
        <w:tc>
          <w:tcPr>
            <w:tcW w:w="3544" w:type="dxa"/>
          </w:tcPr>
          <w:p w14:paraId="31576CDA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______% от суммы плюс НДС*</w:t>
            </w:r>
          </w:p>
        </w:tc>
        <w:tc>
          <w:tcPr>
            <w:tcW w:w="2516" w:type="dxa"/>
            <w:vMerge/>
          </w:tcPr>
          <w:p w14:paraId="01F7B221" w14:textId="77777777" w:rsidR="007A46E4" w:rsidRDefault="007A46E4" w:rsidP="003E3DE2">
            <w:pPr>
              <w:rPr>
                <w:snapToGrid w:val="0"/>
              </w:rPr>
            </w:pPr>
          </w:p>
        </w:tc>
      </w:tr>
      <w:tr w:rsidR="007A46E4" w14:paraId="158D4064" w14:textId="77777777" w:rsidTr="003E3DE2">
        <w:tc>
          <w:tcPr>
            <w:tcW w:w="3794" w:type="dxa"/>
          </w:tcPr>
          <w:p w14:paraId="44D971B3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________ до _____________</w:t>
            </w:r>
          </w:p>
        </w:tc>
        <w:tc>
          <w:tcPr>
            <w:tcW w:w="3544" w:type="dxa"/>
          </w:tcPr>
          <w:p w14:paraId="64EBC76D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______% от суммы плюс НДС*</w:t>
            </w:r>
          </w:p>
        </w:tc>
        <w:tc>
          <w:tcPr>
            <w:tcW w:w="2516" w:type="dxa"/>
            <w:vMerge/>
          </w:tcPr>
          <w:p w14:paraId="444E93EA" w14:textId="77777777" w:rsidR="007A46E4" w:rsidRDefault="007A46E4" w:rsidP="003E3DE2">
            <w:pPr>
              <w:rPr>
                <w:snapToGrid w:val="0"/>
              </w:rPr>
            </w:pPr>
          </w:p>
        </w:tc>
      </w:tr>
      <w:tr w:rsidR="007A46E4" w14:paraId="0BDE6AE3" w14:textId="77777777" w:rsidTr="003E3DE2">
        <w:tc>
          <w:tcPr>
            <w:tcW w:w="3794" w:type="dxa"/>
          </w:tcPr>
          <w:p w14:paraId="66EC01A2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________ до _____________</w:t>
            </w:r>
          </w:p>
        </w:tc>
        <w:tc>
          <w:tcPr>
            <w:tcW w:w="3544" w:type="dxa"/>
          </w:tcPr>
          <w:p w14:paraId="0707A4BB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______% от суммы плюс НДС*</w:t>
            </w:r>
          </w:p>
        </w:tc>
        <w:tc>
          <w:tcPr>
            <w:tcW w:w="2516" w:type="dxa"/>
            <w:vMerge/>
          </w:tcPr>
          <w:p w14:paraId="4B475D98" w14:textId="77777777" w:rsidR="007A46E4" w:rsidRDefault="007A46E4" w:rsidP="003E3DE2">
            <w:pPr>
              <w:rPr>
                <w:snapToGrid w:val="0"/>
              </w:rPr>
            </w:pPr>
          </w:p>
        </w:tc>
      </w:tr>
      <w:tr w:rsidR="007A46E4" w14:paraId="47DE2F01" w14:textId="77777777" w:rsidTr="003E3DE2">
        <w:tc>
          <w:tcPr>
            <w:tcW w:w="3794" w:type="dxa"/>
          </w:tcPr>
          <w:p w14:paraId="6EB731B2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________ до _____________</w:t>
            </w:r>
          </w:p>
        </w:tc>
        <w:tc>
          <w:tcPr>
            <w:tcW w:w="3544" w:type="dxa"/>
          </w:tcPr>
          <w:p w14:paraId="04FA7274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______% от суммы плюс НДС*</w:t>
            </w:r>
          </w:p>
        </w:tc>
        <w:tc>
          <w:tcPr>
            <w:tcW w:w="2516" w:type="dxa"/>
            <w:vMerge/>
          </w:tcPr>
          <w:p w14:paraId="17057820" w14:textId="77777777" w:rsidR="007A46E4" w:rsidRDefault="007A46E4" w:rsidP="003E3DE2">
            <w:pPr>
              <w:rPr>
                <w:snapToGrid w:val="0"/>
              </w:rPr>
            </w:pPr>
          </w:p>
        </w:tc>
      </w:tr>
      <w:tr w:rsidR="007A46E4" w14:paraId="4A9CFFA2" w14:textId="77777777" w:rsidTr="003E3DE2">
        <w:tc>
          <w:tcPr>
            <w:tcW w:w="3794" w:type="dxa"/>
          </w:tcPr>
          <w:p w14:paraId="31BE08DD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Свыше ______________________</w:t>
            </w:r>
          </w:p>
        </w:tc>
        <w:tc>
          <w:tcPr>
            <w:tcW w:w="3544" w:type="dxa"/>
          </w:tcPr>
          <w:p w14:paraId="6266D568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______% от суммы плюс НДС*</w:t>
            </w:r>
          </w:p>
        </w:tc>
        <w:tc>
          <w:tcPr>
            <w:tcW w:w="2516" w:type="dxa"/>
            <w:vMerge/>
          </w:tcPr>
          <w:p w14:paraId="1E15EFCB" w14:textId="77777777" w:rsidR="007A46E4" w:rsidRDefault="007A46E4" w:rsidP="003E3DE2">
            <w:pPr>
              <w:rPr>
                <w:snapToGrid w:val="0"/>
              </w:rPr>
            </w:pPr>
          </w:p>
        </w:tc>
      </w:tr>
      <w:tr w:rsidR="007A46E4" w14:paraId="6DC8D806" w14:textId="77777777" w:rsidTr="003E3DE2">
        <w:tc>
          <w:tcPr>
            <w:tcW w:w="3794" w:type="dxa"/>
          </w:tcPr>
          <w:p w14:paraId="0407CF3C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Доставка разменной монеты</w:t>
            </w:r>
          </w:p>
        </w:tc>
        <w:tc>
          <w:tcPr>
            <w:tcW w:w="3544" w:type="dxa"/>
          </w:tcPr>
          <w:p w14:paraId="3AA5DB0F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______% от суммы, но менее </w:t>
            </w:r>
          </w:p>
          <w:p w14:paraId="07D19303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______руб. в месяц плюс НДС</w:t>
            </w:r>
          </w:p>
        </w:tc>
        <w:tc>
          <w:tcPr>
            <w:tcW w:w="2516" w:type="dxa"/>
          </w:tcPr>
          <w:p w14:paraId="0E019549" w14:textId="77777777" w:rsidR="007A46E4" w:rsidRDefault="007A46E4" w:rsidP="003E3DE2">
            <w:pPr>
              <w:rPr>
                <w:snapToGrid w:val="0"/>
              </w:rPr>
            </w:pPr>
            <w:r>
              <w:rPr>
                <w:snapToGrid w:val="0"/>
              </w:rPr>
              <w:t>В соответствии с договором</w:t>
            </w:r>
          </w:p>
        </w:tc>
      </w:tr>
      <w:tr w:rsidR="007A46E4" w14:paraId="6AADFB63" w14:textId="77777777" w:rsidTr="003E3DE2">
        <w:tc>
          <w:tcPr>
            <w:tcW w:w="3794" w:type="dxa"/>
          </w:tcPr>
          <w:p w14:paraId="4D145B76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Доставка денежной наличности и других ценностей</w:t>
            </w:r>
          </w:p>
        </w:tc>
        <w:tc>
          <w:tcPr>
            <w:tcW w:w="3544" w:type="dxa"/>
          </w:tcPr>
          <w:p w14:paraId="21058C52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______% от суммы, но не менее </w:t>
            </w:r>
          </w:p>
          <w:p w14:paraId="6CE4E015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 руб. в месяц плюс НДС</w:t>
            </w:r>
          </w:p>
        </w:tc>
        <w:tc>
          <w:tcPr>
            <w:tcW w:w="2516" w:type="dxa"/>
          </w:tcPr>
          <w:p w14:paraId="23756B9C" w14:textId="77777777" w:rsidR="007A46E4" w:rsidRDefault="007A46E4" w:rsidP="003E3DE2">
            <w:pPr>
              <w:rPr>
                <w:snapToGrid w:val="0"/>
              </w:rPr>
            </w:pPr>
            <w:r w:rsidRPr="00887972">
              <w:rPr>
                <w:snapToGrid w:val="0"/>
              </w:rPr>
              <w:t>В соответствии с договором</w:t>
            </w:r>
          </w:p>
        </w:tc>
      </w:tr>
      <w:tr w:rsidR="007A46E4" w14:paraId="0B2D9AE7" w14:textId="77777777" w:rsidTr="003E3DE2">
        <w:tc>
          <w:tcPr>
            <w:tcW w:w="3794" w:type="dxa"/>
          </w:tcPr>
          <w:p w14:paraId="2F91FC41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Пересчет денежной наличности, доставляемой в банк в инкассаторских сумках</w:t>
            </w:r>
          </w:p>
        </w:tc>
        <w:tc>
          <w:tcPr>
            <w:tcW w:w="3544" w:type="dxa"/>
          </w:tcPr>
          <w:p w14:paraId="0E8703B0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 _____млн. руб. -_____%</w:t>
            </w:r>
          </w:p>
          <w:p w14:paraId="6CA521A5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суммы</w:t>
            </w:r>
          </w:p>
          <w:p w14:paraId="1608A550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_______до _______млн. руб.</w:t>
            </w:r>
          </w:p>
          <w:p w14:paraId="64BAB6F7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______% от суммы,</w:t>
            </w:r>
          </w:p>
          <w:p w14:paraId="6A0A17D1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 _______до _______млн. руб.</w:t>
            </w:r>
          </w:p>
          <w:p w14:paraId="204090F5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______% от суммы,</w:t>
            </w:r>
          </w:p>
          <w:p w14:paraId="6805CD49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Свыше ______млн. руб. – </w:t>
            </w:r>
          </w:p>
          <w:p w14:paraId="41A151E5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_______% от суммы</w:t>
            </w:r>
          </w:p>
        </w:tc>
        <w:tc>
          <w:tcPr>
            <w:tcW w:w="2516" w:type="dxa"/>
          </w:tcPr>
          <w:p w14:paraId="64CF9901" w14:textId="77777777" w:rsidR="007A46E4" w:rsidRDefault="007A46E4" w:rsidP="003E3DE2">
            <w:pPr>
              <w:rPr>
                <w:snapToGrid w:val="0"/>
              </w:rPr>
            </w:pPr>
            <w:r w:rsidRPr="00EE6D23">
              <w:rPr>
                <w:snapToGrid w:val="0"/>
              </w:rPr>
              <w:t>В соответствии с договором</w:t>
            </w:r>
          </w:p>
        </w:tc>
      </w:tr>
      <w:tr w:rsidR="007A46E4" w14:paraId="2FD5DA11" w14:textId="77777777" w:rsidTr="003E3DE2">
        <w:tc>
          <w:tcPr>
            <w:tcW w:w="3794" w:type="dxa"/>
          </w:tcPr>
          <w:p w14:paraId="6F9C33BB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Повторный пересчет инкассированной денежной наличности в случаях выявления расхождений между объявленной и фактической суммами по ошибке клиента</w:t>
            </w:r>
          </w:p>
        </w:tc>
        <w:tc>
          <w:tcPr>
            <w:tcW w:w="3544" w:type="dxa"/>
          </w:tcPr>
          <w:p w14:paraId="56798664" w14:textId="77777777" w:rsidR="007A46E4" w:rsidRDefault="007A46E4" w:rsidP="003E3D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_____% от суммы фактического вложения.</w:t>
            </w:r>
          </w:p>
        </w:tc>
        <w:tc>
          <w:tcPr>
            <w:tcW w:w="2516" w:type="dxa"/>
          </w:tcPr>
          <w:p w14:paraId="0F25951B" w14:textId="77777777" w:rsidR="007A46E4" w:rsidRDefault="007A46E4" w:rsidP="003E3DE2">
            <w:pPr>
              <w:rPr>
                <w:snapToGrid w:val="0"/>
              </w:rPr>
            </w:pPr>
            <w:r w:rsidRPr="00EE6D23">
              <w:rPr>
                <w:snapToGrid w:val="0"/>
              </w:rPr>
              <w:t>В соответствии с договором</w:t>
            </w:r>
          </w:p>
        </w:tc>
      </w:tr>
    </w:tbl>
    <w:p w14:paraId="3A1B8CED" w14:textId="77777777" w:rsidR="007A46E4" w:rsidRDefault="007A46E4" w:rsidP="007A46E4"/>
    <w:p w14:paraId="7A8845D5" w14:textId="77777777" w:rsidR="007D7329" w:rsidRDefault="007D7329" w:rsidP="005D58F1">
      <w:pPr>
        <w:tabs>
          <w:tab w:val="left" w:pos="8130"/>
        </w:tabs>
        <w:jc w:val="center"/>
      </w:pPr>
    </w:p>
    <w:p w14:paraId="512D4794" w14:textId="77777777" w:rsidR="007A46E4" w:rsidRPr="004D3A6C" w:rsidRDefault="007A46E4" w:rsidP="007A46E4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   Клиент: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931"/>
      </w:tblGrid>
      <w:tr w:rsidR="007A46E4" w14:paraId="3884FD19" w14:textId="77777777" w:rsidTr="003E3DE2">
        <w:tc>
          <w:tcPr>
            <w:tcW w:w="4425" w:type="dxa"/>
          </w:tcPr>
          <w:p w14:paraId="511FC6EA" w14:textId="77777777" w:rsidR="007A46E4" w:rsidRDefault="007A46E4" w:rsidP="003E3D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B1EEA28" w14:textId="77777777" w:rsidR="007A46E4" w:rsidRPr="00F76749" w:rsidRDefault="007A46E4" w:rsidP="003E3DE2">
            <w:pPr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Директор</w:t>
            </w:r>
          </w:p>
          <w:p w14:paraId="7C09D0A0" w14:textId="77777777" w:rsidR="007A46E4" w:rsidRPr="00F76749" w:rsidRDefault="007A46E4" w:rsidP="003E3DE2">
            <w:pPr>
              <w:widowControl w:val="0"/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</w:p>
          <w:p w14:paraId="1F959100" w14:textId="77777777" w:rsidR="007A46E4" w:rsidRPr="00F76749" w:rsidRDefault="007A46E4" w:rsidP="003E3DE2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Courier New" w:eastAsia="Times New Roman" w:hAnsi="Courier New"/>
                <w:kern w:val="1"/>
                <w:lang w:eastAsia="ru-RU"/>
              </w:rPr>
              <w:t xml:space="preserve">____________ </w:t>
            </w: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И.Ю. Мишина</w:t>
            </w:r>
          </w:p>
          <w:p w14:paraId="47E85EAD" w14:textId="77777777" w:rsidR="007A46E4" w:rsidRDefault="007A46E4" w:rsidP="003E3D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М.П.</w:t>
            </w:r>
          </w:p>
        </w:tc>
      </w:tr>
    </w:tbl>
    <w:p w14:paraId="607AD94D" w14:textId="77777777" w:rsidR="007D7329" w:rsidRDefault="007D7329" w:rsidP="005D58F1">
      <w:pPr>
        <w:tabs>
          <w:tab w:val="left" w:pos="8130"/>
        </w:tabs>
        <w:jc w:val="center"/>
      </w:pPr>
    </w:p>
    <w:p w14:paraId="471600FB" w14:textId="2889D22A" w:rsidR="009864F1" w:rsidRPr="009864F1" w:rsidRDefault="009864F1" w:rsidP="009864F1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 xml:space="preserve">Приложение № </w:t>
      </w:r>
      <w:r w:rsidR="007D7329">
        <w:rPr>
          <w:rFonts w:ascii="Times New Roman" w:hAnsi="Times New Roman" w:cs="Times New Roman"/>
        </w:rPr>
        <w:t>3</w:t>
      </w:r>
      <w:r w:rsidRPr="009864F1">
        <w:rPr>
          <w:rFonts w:ascii="Times New Roman" w:hAnsi="Times New Roman" w:cs="Times New Roman"/>
        </w:rPr>
        <w:t xml:space="preserve"> </w:t>
      </w:r>
    </w:p>
    <w:p w14:paraId="471600FC" w14:textId="77777777" w:rsidR="009864F1" w:rsidRPr="009864F1" w:rsidRDefault="009864F1" w:rsidP="00986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>к договору на инкассацию денежной наличности</w:t>
      </w:r>
    </w:p>
    <w:p w14:paraId="471600FD" w14:textId="77777777" w:rsidR="009864F1" w:rsidRPr="009864F1" w:rsidRDefault="009864F1" w:rsidP="009864F1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 xml:space="preserve"> № ______________________________ от «   «_________        г.</w:t>
      </w:r>
    </w:p>
    <w:p w14:paraId="471600FE" w14:textId="77777777" w:rsidR="009864F1" w:rsidRDefault="009864F1" w:rsidP="009864F1">
      <w:pPr>
        <w:tabs>
          <w:tab w:val="left" w:pos="8130"/>
        </w:tabs>
        <w:jc w:val="center"/>
      </w:pPr>
    </w:p>
    <w:p w14:paraId="471600FF" w14:textId="77777777" w:rsidR="009864F1" w:rsidRPr="00863FAA" w:rsidRDefault="009864F1" w:rsidP="009864F1">
      <w:pPr>
        <w:ind w:left="567" w:right="-64"/>
        <w:jc w:val="center"/>
        <w:rPr>
          <w:b/>
          <w:lang w:eastAsia="ru-RU"/>
        </w:rPr>
      </w:pPr>
      <w:r w:rsidRPr="00863FAA">
        <w:rPr>
          <w:b/>
          <w:lang w:eastAsia="ru-RU"/>
        </w:rPr>
        <w:lastRenderedPageBreak/>
        <w:t>Согласие на обработку персональных данных</w:t>
      </w:r>
    </w:p>
    <w:p w14:paraId="47160100" w14:textId="77777777" w:rsidR="009864F1" w:rsidRPr="009864F1" w:rsidRDefault="009864F1" w:rsidP="009864F1">
      <w:pPr>
        <w:spacing w:after="0" w:line="240" w:lineRule="auto"/>
        <w:ind w:left="567" w:right="-64"/>
        <w:jc w:val="center"/>
        <w:rPr>
          <w:rFonts w:ascii="Times New Roman" w:hAnsi="Times New Roman" w:cs="Times New Roman"/>
          <w:b/>
          <w:lang w:eastAsia="ru-RU"/>
        </w:rPr>
      </w:pPr>
      <w:r w:rsidRPr="009864F1">
        <w:rPr>
          <w:rFonts w:ascii="Times New Roman" w:hAnsi="Times New Roman" w:cs="Times New Roman"/>
          <w:b/>
          <w:lang w:eastAsia="ru-RU"/>
        </w:rPr>
        <w:t>от «_____» ____________ 20_____ г.</w:t>
      </w:r>
    </w:p>
    <w:p w14:paraId="47160101" w14:textId="77777777" w:rsidR="009864F1" w:rsidRPr="009864F1" w:rsidRDefault="009864F1" w:rsidP="009864F1">
      <w:pPr>
        <w:spacing w:after="0" w:line="240" w:lineRule="auto"/>
        <w:ind w:right="-64" w:firstLine="567"/>
        <w:jc w:val="both"/>
        <w:rPr>
          <w:rFonts w:ascii="Times New Roman" w:hAnsi="Times New Roman" w:cs="Times New Roman"/>
          <w:lang w:eastAsia="ru-RU"/>
        </w:rPr>
      </w:pPr>
      <w:r w:rsidRPr="009864F1">
        <w:rPr>
          <w:rFonts w:ascii="Times New Roman" w:hAnsi="Times New Roman" w:cs="Times New Roman"/>
          <w:lang w:eastAsia="ru-RU"/>
        </w:rPr>
        <w:t>Настоящим ______________________________________________________________</w:t>
      </w:r>
    </w:p>
    <w:p w14:paraId="47160102" w14:textId="77777777" w:rsidR="009864F1" w:rsidRPr="009864F1" w:rsidRDefault="009864F1" w:rsidP="009864F1">
      <w:pPr>
        <w:spacing w:after="0" w:line="240" w:lineRule="auto"/>
        <w:ind w:right="-64"/>
        <w:jc w:val="both"/>
        <w:rPr>
          <w:rFonts w:ascii="Times New Roman" w:hAnsi="Times New Roman" w:cs="Times New Roman"/>
          <w:lang w:eastAsia="ru-RU"/>
        </w:rPr>
      </w:pPr>
      <w:r w:rsidRPr="009864F1">
        <w:rPr>
          <w:rFonts w:ascii="Times New Roman" w:hAnsi="Times New Roman" w:cs="Times New Roman"/>
          <w:lang w:eastAsia="ru-RU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Акционерным обществом «Екатеринбургэнергосбыт», Открытым акционерным обществом «Межрегиональная распределительная сетевая компания Урала» и  Публичным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ПАО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47160103" w14:textId="77777777" w:rsidR="009864F1" w:rsidRPr="009864F1" w:rsidRDefault="009864F1" w:rsidP="009864F1">
      <w:pPr>
        <w:spacing w:after="0" w:line="240" w:lineRule="auto"/>
        <w:ind w:right="-64" w:firstLine="567"/>
        <w:jc w:val="both"/>
        <w:rPr>
          <w:rFonts w:ascii="Times New Roman" w:hAnsi="Times New Roman" w:cs="Times New Roman"/>
          <w:lang w:eastAsia="ru-RU"/>
        </w:rPr>
      </w:pPr>
      <w:r w:rsidRPr="009864F1">
        <w:rPr>
          <w:rFonts w:ascii="Times New Roman" w:hAnsi="Times New Roman" w:cs="Times New Roman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47160104" w14:textId="77777777" w:rsidR="009864F1" w:rsidRPr="009864F1" w:rsidRDefault="009864F1" w:rsidP="009864F1">
      <w:pPr>
        <w:spacing w:after="0" w:line="240" w:lineRule="auto"/>
        <w:ind w:right="-64" w:firstLine="567"/>
        <w:jc w:val="both"/>
        <w:rPr>
          <w:rFonts w:ascii="Times New Roman" w:hAnsi="Times New Roman" w:cs="Times New Roman"/>
          <w:lang w:eastAsia="ru-RU"/>
        </w:rPr>
      </w:pPr>
      <w:r w:rsidRPr="009864F1">
        <w:rPr>
          <w:rFonts w:ascii="Times New Roman" w:hAnsi="Times New Roman" w:cs="Times New Roman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47160105" w14:textId="77777777" w:rsidR="009864F1" w:rsidRDefault="009864F1" w:rsidP="009864F1">
      <w:pPr>
        <w:spacing w:after="0" w:line="240" w:lineRule="auto"/>
        <w:ind w:right="-64"/>
        <w:jc w:val="both"/>
        <w:rPr>
          <w:lang w:eastAsia="ru-RU"/>
        </w:rPr>
      </w:pPr>
    </w:p>
    <w:p w14:paraId="47160106" w14:textId="77777777" w:rsidR="009864F1" w:rsidRPr="00863FAA" w:rsidRDefault="009864F1" w:rsidP="009864F1">
      <w:pPr>
        <w:spacing w:after="0" w:line="240" w:lineRule="auto"/>
        <w:ind w:right="-64"/>
        <w:jc w:val="both"/>
        <w:rPr>
          <w:lang w:eastAsia="ru-RU"/>
        </w:rPr>
      </w:pPr>
      <w:r w:rsidRPr="00863FAA">
        <w:rPr>
          <w:lang w:eastAsia="ru-RU"/>
        </w:rPr>
        <w:t>____________________________________              ______________________________</w:t>
      </w:r>
    </w:p>
    <w:p w14:paraId="47160107" w14:textId="77777777" w:rsidR="009864F1" w:rsidRPr="00863FAA" w:rsidRDefault="009864F1" w:rsidP="009864F1">
      <w:pPr>
        <w:spacing w:after="0" w:line="240" w:lineRule="auto"/>
        <w:ind w:right="-64"/>
        <w:jc w:val="both"/>
        <w:rPr>
          <w:lang w:eastAsia="ru-RU"/>
        </w:rPr>
      </w:pPr>
      <w:r w:rsidRPr="00863FAA">
        <w:rPr>
          <w:lang w:eastAsia="ru-RU"/>
        </w:rPr>
        <w:t>(Подпись уполномоченного представителя)               (Ф.И.О. и должность подписавшего)</w:t>
      </w:r>
    </w:p>
    <w:p w14:paraId="47160108" w14:textId="77777777" w:rsidR="009864F1" w:rsidRPr="00863FAA" w:rsidRDefault="009864F1" w:rsidP="009864F1">
      <w:pPr>
        <w:spacing w:after="0" w:line="240" w:lineRule="auto"/>
        <w:ind w:right="-64" w:firstLine="567"/>
        <w:jc w:val="both"/>
        <w:rPr>
          <w:lang w:eastAsia="ru-RU"/>
        </w:rPr>
      </w:pPr>
      <w:r w:rsidRPr="00863FAA">
        <w:rPr>
          <w:lang w:eastAsia="ru-RU"/>
        </w:rPr>
        <w:t>М.П.</w:t>
      </w:r>
    </w:p>
    <w:p w14:paraId="47160109" w14:textId="77777777" w:rsidR="009864F1" w:rsidRPr="00F8644D" w:rsidRDefault="009864F1" w:rsidP="009864F1">
      <w:pPr>
        <w:spacing w:after="0" w:line="240" w:lineRule="auto"/>
        <w:ind w:right="-64"/>
        <w:jc w:val="both"/>
        <w:rPr>
          <w:rFonts w:ascii="Courier New" w:eastAsia="Calibri" w:hAnsi="Courier New" w:cs="Courier New"/>
        </w:rPr>
      </w:pPr>
      <w:r w:rsidRPr="00F8644D">
        <w:rPr>
          <w:lang w:eastAsia="ru-RU"/>
        </w:rPr>
        <w:t xml:space="preserve">* </w:t>
      </w:r>
      <w:r w:rsidRPr="00F8644D">
        <w:rPr>
          <w:sz w:val="16"/>
          <w:szCs w:val="16"/>
          <w:lang w:eastAsia="ru-RU"/>
        </w:rPr>
        <w:t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14:paraId="4716010A" w14:textId="77777777" w:rsidR="009864F1" w:rsidRPr="009864F1" w:rsidRDefault="009864F1" w:rsidP="009864F1">
      <w:pPr>
        <w:tabs>
          <w:tab w:val="left" w:pos="8130"/>
        </w:tabs>
        <w:jc w:val="center"/>
        <w:rPr>
          <w:b/>
        </w:rPr>
      </w:pPr>
      <w:r w:rsidRPr="009864F1">
        <w:rPr>
          <w:b/>
        </w:rPr>
        <w:t>Форма согласована:</w:t>
      </w:r>
    </w:p>
    <w:p w14:paraId="4716010B" w14:textId="77777777" w:rsidR="009864F1" w:rsidRPr="004D3A6C" w:rsidRDefault="009864F1" w:rsidP="009864F1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   Клиент: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931"/>
      </w:tblGrid>
      <w:tr w:rsidR="009864F1" w14:paraId="47160111" w14:textId="77777777" w:rsidTr="007C1C3A">
        <w:tc>
          <w:tcPr>
            <w:tcW w:w="4425" w:type="dxa"/>
          </w:tcPr>
          <w:p w14:paraId="4716010C" w14:textId="77777777" w:rsidR="009864F1" w:rsidRDefault="009864F1" w:rsidP="007C1C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716010D" w14:textId="77777777" w:rsidR="009864F1" w:rsidRPr="00F76749" w:rsidRDefault="009864F1" w:rsidP="007C1C3A">
            <w:pPr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Директор</w:t>
            </w:r>
          </w:p>
          <w:p w14:paraId="4716010E" w14:textId="77777777" w:rsidR="009864F1" w:rsidRPr="00F76749" w:rsidRDefault="009864F1" w:rsidP="007C1C3A">
            <w:pPr>
              <w:widowControl w:val="0"/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</w:p>
          <w:p w14:paraId="4716010F" w14:textId="77777777" w:rsidR="009864F1" w:rsidRPr="00F76749" w:rsidRDefault="009864F1" w:rsidP="007C1C3A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Courier New" w:eastAsia="Times New Roman" w:hAnsi="Courier New"/>
                <w:kern w:val="1"/>
                <w:lang w:eastAsia="ru-RU"/>
              </w:rPr>
              <w:t xml:space="preserve">____________ </w:t>
            </w: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И.Ю. Мишина</w:t>
            </w:r>
          </w:p>
          <w:p w14:paraId="47160110" w14:textId="77777777" w:rsidR="009864F1" w:rsidRDefault="009864F1" w:rsidP="007C1C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М.П.</w:t>
            </w:r>
          </w:p>
        </w:tc>
      </w:tr>
    </w:tbl>
    <w:p w14:paraId="47160112" w14:textId="77777777" w:rsidR="009864F1" w:rsidRDefault="009864F1" w:rsidP="005D58F1">
      <w:pPr>
        <w:tabs>
          <w:tab w:val="left" w:pos="8130"/>
        </w:tabs>
        <w:jc w:val="center"/>
        <w:sectPr w:rsidR="009864F1" w:rsidSect="009864F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7160113" w14:textId="4A5067FA" w:rsidR="009864F1" w:rsidRPr="009864F1" w:rsidRDefault="009864F1" w:rsidP="009864F1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lastRenderedPageBreak/>
        <w:t xml:space="preserve">Приложение № </w:t>
      </w:r>
      <w:r w:rsidR="007D7329">
        <w:rPr>
          <w:rFonts w:ascii="Times New Roman" w:hAnsi="Times New Roman" w:cs="Times New Roman"/>
        </w:rPr>
        <w:t>4</w:t>
      </w:r>
      <w:r w:rsidRPr="009864F1">
        <w:rPr>
          <w:rFonts w:ascii="Times New Roman" w:hAnsi="Times New Roman" w:cs="Times New Roman"/>
        </w:rPr>
        <w:t xml:space="preserve"> </w:t>
      </w:r>
    </w:p>
    <w:p w14:paraId="47160114" w14:textId="77777777" w:rsidR="009864F1" w:rsidRPr="009864F1" w:rsidRDefault="009864F1" w:rsidP="009864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>к договору на инкассацию денежной наличности</w:t>
      </w:r>
    </w:p>
    <w:p w14:paraId="47160115" w14:textId="77777777" w:rsidR="009864F1" w:rsidRPr="009864F1" w:rsidRDefault="009864F1" w:rsidP="009864F1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64F1">
        <w:rPr>
          <w:rFonts w:ascii="Times New Roman" w:hAnsi="Times New Roman" w:cs="Times New Roman"/>
        </w:rPr>
        <w:t xml:space="preserve"> № ______________________________ от «   «_________        г.</w:t>
      </w:r>
    </w:p>
    <w:p w14:paraId="47160116" w14:textId="77777777" w:rsidR="009864F1" w:rsidRPr="00AA25D3" w:rsidRDefault="009864F1" w:rsidP="009864F1">
      <w:pPr>
        <w:ind w:left="4253" w:right="-64"/>
        <w:jc w:val="right"/>
        <w:rPr>
          <w:b/>
          <w:bCs/>
          <w:iCs/>
          <w:lang w:eastAsia="ru-RU"/>
        </w:rPr>
      </w:pPr>
      <w:r w:rsidRPr="00B72DCF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>______________</w:t>
      </w:r>
      <w:r w:rsidRPr="00B72DCF">
        <w:rPr>
          <w:rFonts w:ascii="Courier New" w:eastAsia="Calibri" w:hAnsi="Courier New" w:cs="Courier New"/>
        </w:rPr>
        <w:t xml:space="preserve"> г.</w:t>
      </w:r>
    </w:p>
    <w:p w14:paraId="47160117" w14:textId="77777777" w:rsidR="009864F1" w:rsidRPr="00AA25D3" w:rsidRDefault="009864F1" w:rsidP="009864F1">
      <w:pPr>
        <w:tabs>
          <w:tab w:val="left" w:pos="8250"/>
        </w:tabs>
        <w:spacing w:after="0" w:line="240" w:lineRule="auto"/>
        <w:jc w:val="center"/>
        <w:rPr>
          <w:b/>
          <w:sz w:val="20"/>
          <w:szCs w:val="20"/>
          <w:u w:val="single"/>
          <w:lang w:eastAsia="ru-RU"/>
        </w:rPr>
      </w:pPr>
      <w:r w:rsidRPr="00AA25D3">
        <w:rPr>
          <w:b/>
          <w:sz w:val="20"/>
          <w:szCs w:val="20"/>
          <w:u w:val="single"/>
          <w:lang w:eastAsia="ru-RU"/>
        </w:rPr>
        <w:t>Форма представления информации</w:t>
      </w:r>
    </w:p>
    <w:p w14:paraId="47160118" w14:textId="77777777" w:rsidR="009864F1" w:rsidRPr="00AA25D3" w:rsidRDefault="009864F1" w:rsidP="009864F1">
      <w:pPr>
        <w:tabs>
          <w:tab w:val="left" w:pos="8250"/>
        </w:tabs>
        <w:spacing w:after="0" w:line="240" w:lineRule="auto"/>
        <w:jc w:val="center"/>
        <w:rPr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9864F1" w:rsidRPr="006F1CD9" w14:paraId="4716011D" w14:textId="77777777" w:rsidTr="007C1C3A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7160119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716011A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4716011B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AA25D3">
              <w:rPr>
                <w:color w:val="000000"/>
                <w:sz w:val="20"/>
                <w:szCs w:val="20"/>
                <w:lang w:eastAsia="ru-RU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16011C" w14:textId="77777777" w:rsidR="009864F1" w:rsidRPr="00AA25D3" w:rsidRDefault="009864F1" w:rsidP="009864F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4F1" w:rsidRPr="006F1CD9" w14:paraId="4716012D" w14:textId="77777777" w:rsidTr="007C1C3A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16011E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1F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0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1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2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0123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Фамилия, Имя, Отчество руково-дителя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4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Серия и номер документа, удостоверяю-щего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5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6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7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8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Наименова-ние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160129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012A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6012B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6012C" w14:textId="77777777" w:rsidR="009864F1" w:rsidRPr="00AA25D3" w:rsidRDefault="009864F1" w:rsidP="00986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9864F1" w:rsidRPr="006F1CD9" w14:paraId="4716013D" w14:textId="77777777" w:rsidTr="007C1C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2E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2F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0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1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2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3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4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5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6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7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8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9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A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B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C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4F1" w:rsidRPr="006F1CD9" w14:paraId="4716014D" w14:textId="77777777" w:rsidTr="007C1C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E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3F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0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1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2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3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4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5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6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7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8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9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A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B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C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64F1" w:rsidRPr="006F1CD9" w14:paraId="4716015D" w14:textId="77777777" w:rsidTr="007C1C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E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4F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0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1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2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3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4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5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6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7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8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9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A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B" w14:textId="77777777" w:rsidR="009864F1" w:rsidRPr="00AA25D3" w:rsidRDefault="009864F1" w:rsidP="009864F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015C" w14:textId="77777777" w:rsidR="009864F1" w:rsidRPr="00AA25D3" w:rsidRDefault="009864F1" w:rsidP="009864F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716015E" w14:textId="77777777" w:rsidR="009864F1" w:rsidRPr="009864F1" w:rsidRDefault="009864F1" w:rsidP="009864F1">
      <w:pPr>
        <w:tabs>
          <w:tab w:val="left" w:pos="8250"/>
        </w:tabs>
        <w:spacing w:after="0" w:line="240" w:lineRule="auto"/>
        <w:contextualSpacing/>
        <w:rPr>
          <w:i/>
          <w:sz w:val="16"/>
          <w:szCs w:val="16"/>
          <w:lang w:eastAsia="ru-RU"/>
        </w:rPr>
      </w:pPr>
      <w:r w:rsidRPr="00AA25D3">
        <w:rPr>
          <w:b/>
          <w:sz w:val="20"/>
          <w:szCs w:val="20"/>
          <w:u w:val="single"/>
          <w:lang w:eastAsia="ru-RU"/>
        </w:rPr>
        <w:br w:type="textWrapping" w:clear="all"/>
      </w:r>
      <w:r w:rsidRPr="009864F1">
        <w:rPr>
          <w:i/>
          <w:sz w:val="16"/>
          <w:szCs w:val="16"/>
          <w:lang w:eastAsia="ru-RU"/>
        </w:rPr>
        <w:t>Справочно:</w:t>
      </w:r>
    </w:p>
    <w:p w14:paraId="4716015F" w14:textId="77777777" w:rsidR="009864F1" w:rsidRPr="009864F1" w:rsidRDefault="009864F1" w:rsidP="009864F1">
      <w:pPr>
        <w:numPr>
          <w:ilvl w:val="0"/>
          <w:numId w:val="6"/>
        </w:numPr>
        <w:spacing w:after="0" w:line="240" w:lineRule="auto"/>
        <w:contextualSpacing/>
        <w:rPr>
          <w:i/>
          <w:sz w:val="16"/>
          <w:szCs w:val="16"/>
          <w:lang w:eastAsia="ru-RU"/>
        </w:rPr>
      </w:pPr>
      <w:r w:rsidRPr="009864F1">
        <w:rPr>
          <w:i/>
          <w:sz w:val="16"/>
          <w:szCs w:val="16"/>
          <w:lang w:eastAsia="ru-RU"/>
        </w:rPr>
        <w:t>Указывается порядковый номер.</w:t>
      </w:r>
    </w:p>
    <w:p w14:paraId="47160160" w14:textId="77777777" w:rsidR="009864F1" w:rsidRPr="009864F1" w:rsidRDefault="009864F1" w:rsidP="009864F1">
      <w:pPr>
        <w:numPr>
          <w:ilvl w:val="0"/>
          <w:numId w:val="6"/>
        </w:numPr>
        <w:spacing w:after="0" w:line="240" w:lineRule="auto"/>
        <w:contextualSpacing/>
        <w:rPr>
          <w:i/>
          <w:sz w:val="16"/>
          <w:szCs w:val="16"/>
          <w:lang w:eastAsia="ru-RU"/>
        </w:rPr>
      </w:pPr>
      <w:r w:rsidRPr="009864F1">
        <w:rPr>
          <w:i/>
          <w:sz w:val="16"/>
          <w:szCs w:val="16"/>
          <w:lang w:eastAsia="ru-RU"/>
        </w:rPr>
        <w:t>Указывается полное наименование контрагента, ИНН, вид деятельности и иная необходимая информация.</w:t>
      </w:r>
    </w:p>
    <w:p w14:paraId="47160161" w14:textId="77777777" w:rsidR="009864F1" w:rsidRPr="009864F1" w:rsidRDefault="009864F1" w:rsidP="009864F1">
      <w:pPr>
        <w:numPr>
          <w:ilvl w:val="0"/>
          <w:numId w:val="6"/>
        </w:numPr>
        <w:spacing w:after="0" w:line="240" w:lineRule="auto"/>
        <w:contextualSpacing/>
        <w:rPr>
          <w:i/>
          <w:sz w:val="16"/>
          <w:szCs w:val="16"/>
          <w:lang w:eastAsia="ru-RU"/>
        </w:rPr>
      </w:pPr>
      <w:r w:rsidRPr="009864F1">
        <w:rPr>
          <w:i/>
          <w:sz w:val="16"/>
          <w:szCs w:val="16"/>
          <w:lang w:eastAsia="ru-RU"/>
        </w:rPr>
        <w:t xml:space="preserve">Указывается подробная информация о цепочке собственников контрагента </w:t>
      </w:r>
      <w:r w:rsidRPr="009864F1">
        <w:rPr>
          <w:i/>
          <w:color w:val="000000"/>
          <w:sz w:val="16"/>
          <w:szCs w:val="16"/>
          <w:lang w:eastAsia="ru-RU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9864F1">
        <w:rPr>
          <w:sz w:val="16"/>
          <w:szCs w:val="16"/>
          <w:lang w:eastAsia="ru-RU"/>
        </w:rPr>
        <w:t xml:space="preserve"> </w:t>
      </w:r>
      <w:r w:rsidRPr="009864F1">
        <w:rPr>
          <w:i/>
          <w:sz w:val="16"/>
          <w:szCs w:val="16"/>
          <w:lang w:eastAsia="ru-RU"/>
        </w:rPr>
        <w:t>включая бенефициаров (в том числе конечных) и составе исполнительных органов контрагента.</w:t>
      </w:r>
    </w:p>
    <w:p w14:paraId="47160162" w14:textId="77777777" w:rsidR="009864F1" w:rsidRPr="009864F1" w:rsidRDefault="009864F1" w:rsidP="009864F1">
      <w:pPr>
        <w:numPr>
          <w:ilvl w:val="0"/>
          <w:numId w:val="6"/>
        </w:numPr>
        <w:spacing w:after="0" w:line="240" w:lineRule="auto"/>
        <w:contextualSpacing/>
        <w:rPr>
          <w:sz w:val="16"/>
          <w:szCs w:val="16"/>
          <w:lang w:eastAsia="ru-RU"/>
        </w:rPr>
      </w:pPr>
      <w:r w:rsidRPr="009864F1">
        <w:rPr>
          <w:i/>
          <w:sz w:val="16"/>
          <w:szCs w:val="16"/>
          <w:lang w:eastAsia="ru-RU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9864F1">
        <w:rPr>
          <w:color w:val="000000"/>
          <w:sz w:val="16"/>
          <w:szCs w:val="16"/>
          <w:lang w:eastAsia="ru-RU"/>
        </w:rPr>
        <w:t xml:space="preserve"> </w:t>
      </w:r>
      <w:r w:rsidRPr="009864F1">
        <w:rPr>
          <w:i/>
          <w:sz w:val="16"/>
          <w:szCs w:val="16"/>
          <w:lang w:eastAsia="ru-RU"/>
        </w:rPr>
        <w:t>и составе исполнительных органов контрагента.</w:t>
      </w:r>
    </w:p>
    <w:p w14:paraId="47160163" w14:textId="77777777" w:rsidR="009864F1" w:rsidRPr="00AA25D3" w:rsidRDefault="009864F1" w:rsidP="009864F1">
      <w:pPr>
        <w:spacing w:after="0" w:line="240" w:lineRule="auto"/>
        <w:jc w:val="center"/>
        <w:rPr>
          <w:lang w:eastAsia="ru-RU"/>
        </w:rPr>
      </w:pPr>
    </w:p>
    <w:p w14:paraId="47160164" w14:textId="77777777" w:rsidR="009864F1" w:rsidRPr="00AA25D3" w:rsidRDefault="009864F1" w:rsidP="009864F1">
      <w:pPr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Руководитель организации                                                           </w:t>
      </w:r>
      <w:r w:rsidRPr="00AA25D3">
        <w:rPr>
          <w:sz w:val="20"/>
          <w:szCs w:val="20"/>
          <w:lang w:eastAsia="ru-RU"/>
        </w:rPr>
        <w:t xml:space="preserve">_________________                         </w:t>
      </w:r>
      <w:r>
        <w:rPr>
          <w:sz w:val="20"/>
          <w:szCs w:val="20"/>
          <w:lang w:eastAsia="ru-RU"/>
        </w:rPr>
        <w:t xml:space="preserve">                                                </w:t>
      </w:r>
      <w:r w:rsidRPr="00AA25D3">
        <w:rPr>
          <w:sz w:val="20"/>
          <w:szCs w:val="20"/>
          <w:lang w:eastAsia="ru-RU"/>
        </w:rPr>
        <w:t>_____________________</w:t>
      </w:r>
    </w:p>
    <w:p w14:paraId="47160165" w14:textId="77777777" w:rsidR="009864F1" w:rsidRDefault="009864F1" w:rsidP="009864F1">
      <w:pPr>
        <w:tabs>
          <w:tab w:val="left" w:pos="8130"/>
        </w:tabs>
        <w:jc w:val="center"/>
        <w:rPr>
          <w:b/>
        </w:rPr>
      </w:pPr>
      <w:r w:rsidRPr="009864F1">
        <w:rPr>
          <w:b/>
        </w:rPr>
        <w:t>Форма согласована:</w:t>
      </w:r>
    </w:p>
    <w:p w14:paraId="47160166" w14:textId="77777777" w:rsidR="009864F1" w:rsidRPr="009864F1" w:rsidRDefault="009864F1" w:rsidP="009864F1">
      <w:pPr>
        <w:pStyle w:val="a3"/>
        <w:ind w:left="2832"/>
        <w:rPr>
          <w:b/>
        </w:rPr>
      </w:pPr>
      <w:r>
        <w:rPr>
          <w:rFonts w:ascii="Times New Roman" w:hAnsi="Times New Roman" w:cs="Times New Roman"/>
          <w:b/>
        </w:rPr>
        <w:t>Исполнитель:                                                   Клиент:</w:t>
      </w:r>
    </w:p>
    <w:tbl>
      <w:tblPr>
        <w:tblStyle w:val="a5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4425"/>
        <w:gridCol w:w="4931"/>
      </w:tblGrid>
      <w:tr w:rsidR="009864F1" w14:paraId="4716016C" w14:textId="77777777" w:rsidTr="009864F1">
        <w:tc>
          <w:tcPr>
            <w:tcW w:w="4425" w:type="dxa"/>
          </w:tcPr>
          <w:p w14:paraId="47160167" w14:textId="77777777" w:rsidR="009864F1" w:rsidRDefault="009864F1" w:rsidP="009864F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31" w:type="dxa"/>
          </w:tcPr>
          <w:p w14:paraId="47160168" w14:textId="77777777" w:rsidR="009864F1" w:rsidRPr="00F76749" w:rsidRDefault="009864F1" w:rsidP="009864F1">
            <w:pPr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Директор</w:t>
            </w:r>
          </w:p>
          <w:p w14:paraId="47160169" w14:textId="77777777" w:rsidR="009864F1" w:rsidRPr="00F76749" w:rsidRDefault="009864F1" w:rsidP="009864F1">
            <w:pPr>
              <w:widowControl w:val="0"/>
              <w:suppressAutoHyphens/>
              <w:rPr>
                <w:rFonts w:ascii="Courier New" w:eastAsia="Times New Roman" w:hAnsi="Courier New"/>
                <w:kern w:val="1"/>
                <w:lang w:eastAsia="ru-RU"/>
              </w:rPr>
            </w:pPr>
          </w:p>
          <w:p w14:paraId="4716016A" w14:textId="77777777" w:rsidR="009864F1" w:rsidRPr="00F76749" w:rsidRDefault="009864F1" w:rsidP="009864F1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76749">
              <w:rPr>
                <w:rFonts w:ascii="Courier New" w:eastAsia="Times New Roman" w:hAnsi="Courier New"/>
                <w:kern w:val="1"/>
                <w:lang w:eastAsia="ru-RU"/>
              </w:rPr>
              <w:t xml:space="preserve">____________ </w:t>
            </w: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И.Ю. Мишина</w:t>
            </w:r>
          </w:p>
          <w:p w14:paraId="4716016B" w14:textId="77777777" w:rsidR="009864F1" w:rsidRDefault="009864F1" w:rsidP="009864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6749">
              <w:rPr>
                <w:rFonts w:ascii="Times New Roman" w:eastAsia="Times New Roman" w:hAnsi="Times New Roman"/>
                <w:kern w:val="1"/>
                <w:lang w:eastAsia="ru-RU"/>
              </w:rPr>
              <w:t>М.П.</w:t>
            </w:r>
          </w:p>
        </w:tc>
      </w:tr>
    </w:tbl>
    <w:p w14:paraId="4716016D" w14:textId="77777777" w:rsidR="009864F1" w:rsidRPr="005D58F1" w:rsidRDefault="009864F1" w:rsidP="005D58F1">
      <w:pPr>
        <w:tabs>
          <w:tab w:val="left" w:pos="8130"/>
        </w:tabs>
        <w:jc w:val="center"/>
      </w:pPr>
    </w:p>
    <w:sectPr w:rsidR="009864F1" w:rsidRPr="005D58F1" w:rsidSect="009864F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FB9"/>
    <w:multiLevelType w:val="multilevel"/>
    <w:tmpl w:val="A1604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0C306B"/>
    <w:multiLevelType w:val="multilevel"/>
    <w:tmpl w:val="5442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2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6AA01D4"/>
    <w:multiLevelType w:val="hybridMultilevel"/>
    <w:tmpl w:val="C74A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C60A4"/>
    <w:multiLevelType w:val="hybridMultilevel"/>
    <w:tmpl w:val="928C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656"/>
    <w:multiLevelType w:val="multilevel"/>
    <w:tmpl w:val="6BB45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9F517E6"/>
    <w:multiLevelType w:val="hybridMultilevel"/>
    <w:tmpl w:val="FBC2048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F2"/>
    <w:rsid w:val="000058C9"/>
    <w:rsid w:val="00055038"/>
    <w:rsid w:val="000C223F"/>
    <w:rsid w:val="001208C3"/>
    <w:rsid w:val="001A34DB"/>
    <w:rsid w:val="0022340F"/>
    <w:rsid w:val="00280932"/>
    <w:rsid w:val="002F572D"/>
    <w:rsid w:val="003056B5"/>
    <w:rsid w:val="00367FF2"/>
    <w:rsid w:val="003E3C3C"/>
    <w:rsid w:val="00480C45"/>
    <w:rsid w:val="004D3A6C"/>
    <w:rsid w:val="00517C80"/>
    <w:rsid w:val="0052171A"/>
    <w:rsid w:val="005D58F1"/>
    <w:rsid w:val="0063014C"/>
    <w:rsid w:val="00644C07"/>
    <w:rsid w:val="00647CC8"/>
    <w:rsid w:val="00664AF5"/>
    <w:rsid w:val="00683B72"/>
    <w:rsid w:val="00694517"/>
    <w:rsid w:val="006E26F8"/>
    <w:rsid w:val="007A46E4"/>
    <w:rsid w:val="007C1C3A"/>
    <w:rsid w:val="007D7329"/>
    <w:rsid w:val="008778BA"/>
    <w:rsid w:val="008A6000"/>
    <w:rsid w:val="008B6E8F"/>
    <w:rsid w:val="008D74D5"/>
    <w:rsid w:val="009864F1"/>
    <w:rsid w:val="00996AD5"/>
    <w:rsid w:val="009E13D9"/>
    <w:rsid w:val="00A06972"/>
    <w:rsid w:val="00A47247"/>
    <w:rsid w:val="00A8777E"/>
    <w:rsid w:val="00A95407"/>
    <w:rsid w:val="00AA48AB"/>
    <w:rsid w:val="00AC59F0"/>
    <w:rsid w:val="00B0639A"/>
    <w:rsid w:val="00B33059"/>
    <w:rsid w:val="00C01149"/>
    <w:rsid w:val="00C215CA"/>
    <w:rsid w:val="00CD3B5C"/>
    <w:rsid w:val="00CD3C4C"/>
    <w:rsid w:val="00CF5C78"/>
    <w:rsid w:val="00D447D6"/>
    <w:rsid w:val="00D92AF9"/>
    <w:rsid w:val="00E26885"/>
    <w:rsid w:val="00E32324"/>
    <w:rsid w:val="00E44C02"/>
    <w:rsid w:val="00E939B0"/>
    <w:rsid w:val="00EA0F51"/>
    <w:rsid w:val="00EF6600"/>
    <w:rsid w:val="00F21DB7"/>
    <w:rsid w:val="00F239CF"/>
    <w:rsid w:val="00F374B5"/>
    <w:rsid w:val="00F45F53"/>
    <w:rsid w:val="00F64998"/>
    <w:rsid w:val="00F924A6"/>
    <w:rsid w:val="00FB48CE"/>
    <w:rsid w:val="00FC225A"/>
    <w:rsid w:val="00FC75DC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0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93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74B5"/>
    <w:pPr>
      <w:ind w:left="720"/>
      <w:contextualSpacing/>
    </w:pPr>
  </w:style>
  <w:style w:type="table" w:styleId="a5">
    <w:name w:val="Table Grid"/>
    <w:basedOn w:val="a1"/>
    <w:rsid w:val="005D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A34DB"/>
  </w:style>
  <w:style w:type="paragraph" w:styleId="a6">
    <w:name w:val="Normal (Web)"/>
    <w:basedOn w:val="a"/>
    <w:uiPriority w:val="99"/>
    <w:semiHidden/>
    <w:unhideWhenUsed/>
    <w:rsid w:val="001A34DB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2809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0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93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9">
    <w:name w:val="annotation reference"/>
    <w:basedOn w:val="a0"/>
    <w:uiPriority w:val="99"/>
    <w:semiHidden/>
    <w:unhideWhenUsed/>
    <w:rsid w:val="008D74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74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74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74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74D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93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74B5"/>
    <w:pPr>
      <w:ind w:left="720"/>
      <w:contextualSpacing/>
    </w:pPr>
  </w:style>
  <w:style w:type="table" w:styleId="a5">
    <w:name w:val="Table Grid"/>
    <w:basedOn w:val="a1"/>
    <w:rsid w:val="005D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A34DB"/>
  </w:style>
  <w:style w:type="paragraph" w:styleId="a6">
    <w:name w:val="Normal (Web)"/>
    <w:basedOn w:val="a"/>
    <w:uiPriority w:val="99"/>
    <w:semiHidden/>
    <w:unhideWhenUsed/>
    <w:rsid w:val="001A34DB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2809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0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93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styleId="a9">
    <w:name w:val="annotation reference"/>
    <w:basedOn w:val="a0"/>
    <w:uiPriority w:val="99"/>
    <w:semiHidden/>
    <w:unhideWhenUsed/>
    <w:rsid w:val="008D74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74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74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74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74D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ens.ru/o_kompanii/dokumenty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Казначейство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Голоядова Т.В.</otvlic>
    <bdr xmlns="524f98cb-a21d-48ed-8a3e-1fdb9b16c647" xsi:nil="true"/>
    <prpaym xmlns="524f98cb-a21d-48ed-8a3e-1fdb9b16c647">Ежемесячные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2016-11-23T19:00:00+00:00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2016-11-23T19:00:00+00:00</dat>
    <srok xmlns="524f98cb-a21d-48ed-8a3e-1fdb9b16c647">2899-12-30T19:00:00+00:00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инкассация денежной наличности Клиента, а также охране перевозимой денежной наличности от посягательства третьих лиц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ЗП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4</groups>
    <DGV_MONTH_RENT_PAY_NP xmlns="ee269d3b-294c-4172-8502-9076785d5ba3" xsi:nil="true"/>
    <TAXNUMY3 xmlns="ee269d3b-294c-4172-8502-9076785d5ba3">0000000000000</TAXNUMY3>
    <datcontrol xmlns="ee269d3b-294c-4172-8502-9076785d5ba3" xsi:nil="true"/>
    <_dlc_DocId xmlns="2065c287-4663-49e4-b729-97ac76fe80cb">W3XH6RW5D23D-17-6608</_dlc_DocId>
    <_dlc_DocIdUrl xmlns="2065c287-4663-49e4-b729-97ac76fe80cb">
      <Url>http://portal.eksbyt.ru/docs/_layouts/DocIdRedir.aspx?ID=W3XH6RW5D23D-17-6608</Url>
      <Description>W3XH6RW5D23D-17-6608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E187-EEE7-4AF6-8562-1E83E35696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ACB7CC-4106-4163-9473-D8854E7F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5AED3-DE69-4850-A669-3BD0ACEE1DF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4f98cb-a21d-48ed-8a3e-1fdb9b16c647"/>
    <ds:schemaRef ds:uri="http://schemas.microsoft.com/office/2006/metadata/properties"/>
    <ds:schemaRef ds:uri="http://purl.org/dc/elements/1.1/"/>
    <ds:schemaRef ds:uri="http://schemas.microsoft.com/office/infopath/2007/PartnerControls"/>
    <ds:schemaRef ds:uri="2065c287-4663-49e4-b729-97ac76fe80cb"/>
    <ds:schemaRef ds:uri="ee269d3b-294c-4172-8502-9076785d5ba3"/>
  </ds:schemaRefs>
</ds:datastoreItem>
</file>

<file path=customXml/itemProps4.xml><?xml version="1.0" encoding="utf-8"?>
<ds:datastoreItem xmlns:ds="http://schemas.openxmlformats.org/officeDocument/2006/customXml" ds:itemID="{53991A73-B781-45C5-8084-9F097890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A630E2-0E33-4D17-B8A4-F2824CAF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Eens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ДНС</dc:creator>
  <cp:keywords>Конфиденциально</cp:keywords>
  <cp:lastModifiedBy>Осколкова Анна Андреевна</cp:lastModifiedBy>
  <cp:revision>2</cp:revision>
  <cp:lastPrinted>2016-11-24T10:48:00Z</cp:lastPrinted>
  <dcterms:created xsi:type="dcterms:W3CDTF">2016-12-08T05:12:00Z</dcterms:created>
  <dcterms:modified xsi:type="dcterms:W3CDTF">2016-12-08T05:12:00Z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ed1ab79b-4fb5-410b-beb9-d3d76460bb80</vt:lpwstr>
  </property>
</Properties>
</file>