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00C86" w14:textId="77777777" w:rsidR="009E4EA1" w:rsidRDefault="009E4EA1" w:rsidP="009E4EA1">
      <w:pPr>
        <w:autoSpaceDE w:val="0"/>
        <w:autoSpaceDN w:val="0"/>
        <w:adjustRightInd w:val="0"/>
        <w:jc w:val="center"/>
        <w:rPr>
          <w:rFonts w:ascii="Times New Roman CYR" w:hAnsi="Times New Roman CYR" w:cs="Times New Roman CYR"/>
          <w:b/>
          <w:bCs/>
          <w:sz w:val="22"/>
          <w:szCs w:val="22"/>
          <w:lang w:val="ru-RU" w:bidi="ar-SA"/>
        </w:rPr>
      </w:pPr>
      <w:bookmarkStart w:id="0" w:name="_GoBack"/>
      <w:bookmarkEnd w:id="0"/>
      <w:r>
        <w:rPr>
          <w:rFonts w:ascii="Times New Roman CYR" w:hAnsi="Times New Roman CYR" w:cs="Times New Roman CYR"/>
          <w:b/>
          <w:bCs/>
          <w:sz w:val="22"/>
          <w:szCs w:val="22"/>
          <w:lang w:val="ru-RU" w:bidi="ar-SA"/>
        </w:rPr>
        <w:t>Договор энергоснабжения № __________</w:t>
      </w:r>
    </w:p>
    <w:p w14:paraId="0C29086D" w14:textId="77777777" w:rsidR="0015238A" w:rsidRDefault="0015238A" w:rsidP="009E4EA1">
      <w:pPr>
        <w:autoSpaceDE w:val="0"/>
        <w:autoSpaceDN w:val="0"/>
        <w:adjustRightInd w:val="0"/>
        <w:jc w:val="center"/>
        <w:rPr>
          <w:rFonts w:ascii="Times New Roman CYR" w:hAnsi="Times New Roman CYR" w:cs="Times New Roman CYR"/>
          <w:b/>
          <w:bCs/>
          <w:sz w:val="22"/>
          <w:szCs w:val="22"/>
          <w:lang w:val="ru-RU" w:bidi="ar-SA"/>
        </w:rPr>
      </w:pPr>
    </w:p>
    <w:p w14:paraId="2F400C87" w14:textId="3059E7CD" w:rsidR="009E4EA1" w:rsidRPr="009739A0" w:rsidRDefault="009E4EA1" w:rsidP="009E4EA1">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9739A0">
        <w:rPr>
          <w:rFonts w:ascii="Times New Roman CYR" w:hAnsi="Times New Roman CYR" w:cs="Times New Roman CYR"/>
          <w:b/>
          <w:bCs/>
          <w:color w:val="000000"/>
          <w:sz w:val="22"/>
          <w:szCs w:val="22"/>
          <w:lang w:val="ru-RU" w:bidi="ar-SA"/>
        </w:rPr>
        <w:t xml:space="preserve">. </w:t>
      </w:r>
      <w:r w:rsidRPr="009739A0">
        <w:rPr>
          <w:rFonts w:ascii="Times New Roman" w:hAnsi="Times New Roman"/>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Pr="009739A0">
        <w:rPr>
          <w:rFonts w:ascii="Times New Roman CYR" w:hAnsi="Times New Roman CYR" w:cs="Times New Roman CYR"/>
          <w:b/>
          <w:bCs/>
          <w:color w:val="000000"/>
          <w:sz w:val="22"/>
          <w:szCs w:val="22"/>
          <w:lang w:val="ru-RU" w:bidi="ar-SA"/>
        </w:rPr>
        <w:t xml:space="preserve">                                                                          </w:t>
      </w:r>
      <w:r w:rsidRPr="009739A0">
        <w:rPr>
          <w:rFonts w:ascii="Times New Roman" w:hAnsi="Times New Roman"/>
          <w:b/>
          <w:bCs/>
          <w:color w:val="000000"/>
          <w:sz w:val="22"/>
          <w:szCs w:val="22"/>
          <w:lang w:val="ru-RU" w:bidi="ar-SA"/>
        </w:rPr>
        <w:t xml:space="preserve">        </w:t>
      </w:r>
      <w:r w:rsidRPr="009739A0">
        <w:rPr>
          <w:rFonts w:ascii="Times New Roman CYR" w:hAnsi="Times New Roman CYR" w:cs="Times New Roman CYR"/>
          <w:b/>
          <w:bCs/>
          <w:color w:val="000000"/>
          <w:sz w:val="22"/>
          <w:szCs w:val="22"/>
          <w:lang w:val="ru-RU" w:bidi="ar-SA"/>
        </w:rPr>
        <w:t xml:space="preserve">   </w:t>
      </w:r>
      <w:r w:rsidRPr="009739A0">
        <w:rPr>
          <w:rFonts w:ascii="Times New Roman" w:hAnsi="Times New Roman"/>
          <w:b/>
          <w:bCs/>
          <w:color w:val="000000"/>
          <w:sz w:val="22"/>
          <w:szCs w:val="22"/>
          <w:lang w:val="ru-RU" w:bidi="ar-SA"/>
        </w:rPr>
        <w:t xml:space="preserve">    </w:t>
      </w:r>
      <w:r w:rsidR="00574F38">
        <w:rPr>
          <w:rFonts w:ascii="Times New Roman CYR" w:hAnsi="Times New Roman CYR" w:cs="Times New Roman CYR"/>
          <w:b/>
          <w:bCs/>
          <w:color w:val="000000"/>
          <w:sz w:val="22"/>
          <w:szCs w:val="22"/>
          <w:lang w:val="ru-RU" w:bidi="ar-SA"/>
        </w:rPr>
        <w:t>«</w:t>
      </w:r>
      <w:r w:rsidRPr="009739A0">
        <w:rPr>
          <w:rFonts w:ascii="Times New Roman CYR" w:hAnsi="Times New Roman CYR" w:cs="Times New Roman CYR"/>
          <w:b/>
          <w:bCs/>
          <w:color w:val="000000"/>
          <w:sz w:val="22"/>
          <w:szCs w:val="22"/>
          <w:lang w:val="ru-RU" w:bidi="ar-SA"/>
        </w:rPr>
        <w:t>_____</w:t>
      </w:r>
      <w:r w:rsidR="00574F38">
        <w:rPr>
          <w:rFonts w:ascii="Times New Roman CYR" w:hAnsi="Times New Roman CYR" w:cs="Times New Roman CYR"/>
          <w:b/>
          <w:bCs/>
          <w:color w:val="000000"/>
          <w:sz w:val="22"/>
          <w:szCs w:val="22"/>
          <w:lang w:val="ru-RU" w:bidi="ar-SA"/>
        </w:rPr>
        <w:t>»</w:t>
      </w:r>
      <w:r w:rsidR="0015238A">
        <w:rPr>
          <w:rFonts w:ascii="Times New Roman CYR" w:hAnsi="Times New Roman CYR" w:cs="Times New Roman CYR"/>
          <w:b/>
          <w:bCs/>
          <w:color w:val="000000"/>
          <w:sz w:val="22"/>
          <w:szCs w:val="22"/>
          <w:lang w:val="ru-RU" w:bidi="ar-SA"/>
        </w:rPr>
        <w:t>______</w:t>
      </w:r>
      <w:r w:rsidRPr="009739A0">
        <w:rPr>
          <w:rFonts w:ascii="Times New Roman CYR" w:hAnsi="Times New Roman CYR" w:cs="Times New Roman CYR"/>
          <w:b/>
          <w:bCs/>
          <w:color w:val="000000"/>
          <w:sz w:val="22"/>
          <w:szCs w:val="22"/>
          <w:lang w:val="ru-RU" w:bidi="ar-SA"/>
        </w:rPr>
        <w:t xml:space="preserve">_______ </w:t>
      </w:r>
      <w:proofErr w:type="gramStart"/>
      <w:r>
        <w:rPr>
          <w:rFonts w:ascii="Times New Roman CYR" w:hAnsi="Times New Roman CYR" w:cs="Times New Roman CYR"/>
          <w:b/>
          <w:bCs/>
          <w:color w:val="000000"/>
          <w:sz w:val="22"/>
          <w:szCs w:val="22"/>
          <w:lang w:val="ru-RU" w:bidi="ar-SA"/>
        </w:rPr>
        <w:t>г</w:t>
      </w:r>
      <w:proofErr w:type="gramEnd"/>
      <w:r w:rsidRPr="009739A0">
        <w:rPr>
          <w:rFonts w:ascii="Times New Roman CYR" w:hAnsi="Times New Roman CYR" w:cs="Times New Roman CYR"/>
          <w:b/>
          <w:bCs/>
          <w:color w:val="000000"/>
          <w:sz w:val="22"/>
          <w:szCs w:val="22"/>
          <w:lang w:val="ru-RU" w:bidi="ar-SA"/>
        </w:rPr>
        <w:t>.</w:t>
      </w:r>
    </w:p>
    <w:p w14:paraId="2F400C88" w14:textId="77777777" w:rsidR="009E4EA1" w:rsidRPr="009739A0" w:rsidRDefault="009E4EA1" w:rsidP="009E4EA1">
      <w:pPr>
        <w:autoSpaceDE w:val="0"/>
        <w:autoSpaceDN w:val="0"/>
        <w:adjustRightInd w:val="0"/>
        <w:ind w:left="-60"/>
        <w:jc w:val="both"/>
        <w:rPr>
          <w:rFonts w:ascii="Times New Roman CYR" w:hAnsi="Times New Roman CYR" w:cs="Times New Roman CYR"/>
          <w:sz w:val="22"/>
          <w:szCs w:val="22"/>
          <w:lang w:val="ru-RU" w:bidi="ar-SA"/>
        </w:rPr>
      </w:pPr>
    </w:p>
    <w:p w14:paraId="2F400C89" w14:textId="7BBA6DCB"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Акционерное общество </w:t>
      </w:r>
      <w:r w:rsidR="00574F38">
        <w:rPr>
          <w:rFonts w:ascii="Times New Roman" w:hAnsi="Times New Roman"/>
          <w:sz w:val="22"/>
          <w:szCs w:val="22"/>
          <w:lang w:val="ru-RU" w:bidi="ar-SA"/>
        </w:rPr>
        <w:t>«</w:t>
      </w:r>
      <w:r>
        <w:rPr>
          <w:rFonts w:ascii="Times New Roman CYR" w:hAnsi="Times New Roman CYR" w:cs="Times New Roman CYR"/>
          <w:sz w:val="22"/>
          <w:szCs w:val="22"/>
          <w:lang w:val="ru-RU" w:bidi="ar-SA"/>
        </w:rPr>
        <w:t>Екатеринбургэнергосбыт</w:t>
      </w:r>
      <w:r w:rsidR="00574F38">
        <w:rPr>
          <w:rFonts w:ascii="Times New Roman" w:hAnsi="Times New Roman"/>
          <w:sz w:val="22"/>
          <w:szCs w:val="22"/>
          <w:lang w:val="ru-RU" w:bidi="ar-SA"/>
        </w:rPr>
        <w:t>»</w:t>
      </w:r>
      <w:r>
        <w:rPr>
          <w:rFonts w:ascii="Times New Roman CYR" w:hAnsi="Times New Roman CYR" w:cs="Times New Roman CYR"/>
          <w:sz w:val="22"/>
          <w:szCs w:val="22"/>
          <w:lang w:val="ru-RU" w:bidi="ar-SA"/>
        </w:rPr>
        <w:t xml:space="preserve">, именуемое в дальнейшем </w:t>
      </w:r>
      <w:r w:rsidR="00574F3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Гарантирующий поставщик</w:t>
      </w:r>
      <w:r w:rsidR="00574F3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в лице __________ с одной стороны, и __________, именуемое (</w:t>
      </w:r>
      <w:r w:rsidRPr="009E4EA1">
        <w:rPr>
          <w:rFonts w:ascii="Times New Roman" w:hAnsi="Times New Roman"/>
          <w:sz w:val="22"/>
          <w:szCs w:val="22"/>
          <w:lang w:val="ru-RU" w:bidi="ar-SA"/>
        </w:rPr>
        <w:t>-</w:t>
      </w:r>
      <w:proofErr w:type="spellStart"/>
      <w:r>
        <w:rPr>
          <w:rFonts w:ascii="Times New Roman CYR" w:hAnsi="Times New Roman CYR" w:cs="Times New Roman CYR"/>
          <w:sz w:val="22"/>
          <w:szCs w:val="22"/>
          <w:lang w:val="ru-RU" w:bidi="ar-SA"/>
        </w:rPr>
        <w:t>ый</w:t>
      </w:r>
      <w:proofErr w:type="spellEnd"/>
      <w:r>
        <w:rPr>
          <w:rFonts w:ascii="Times New Roman CYR" w:hAnsi="Times New Roman CYR" w:cs="Times New Roman CYR"/>
          <w:sz w:val="22"/>
          <w:szCs w:val="22"/>
          <w:lang w:val="ru-RU" w:bidi="ar-SA"/>
        </w:rPr>
        <w:t xml:space="preserve">) в дальнейшем </w:t>
      </w:r>
      <w:r w:rsidR="00574F3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Абонент</w:t>
      </w:r>
      <w:r w:rsidR="00574F3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в лице __________ __________, действующего (-ей) на основании</w:t>
      </w:r>
      <w:r w:rsidRPr="009E4EA1">
        <w:rPr>
          <w:rFonts w:ascii="Times New Roman" w:hAnsi="Times New Roman"/>
          <w:sz w:val="22"/>
          <w:szCs w:val="22"/>
          <w:lang w:val="ru-RU" w:bidi="ar-SA"/>
        </w:rPr>
        <w:t xml:space="preserve"> </w:t>
      </w:r>
      <w:r>
        <w:rPr>
          <w:rFonts w:ascii="Times New Roman CYR" w:hAnsi="Times New Roman CYR" w:cs="Times New Roman CYR"/>
          <w:sz w:val="22"/>
          <w:szCs w:val="22"/>
          <w:lang w:val="ru-RU" w:bidi="ar-SA"/>
        </w:rPr>
        <w:t>__________, с другой стороны, заключили настоящий Договор энергоснабжения (далее - Договор).</w:t>
      </w:r>
      <w:proofErr w:type="gramEnd"/>
    </w:p>
    <w:p w14:paraId="2F400C8A"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p>
    <w:p w14:paraId="2F400C8B"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 Предмет Договора</w:t>
      </w:r>
    </w:p>
    <w:p w14:paraId="2F400C8C"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заключается в целях снабжения электрической энергией объекта энергоснабжения (энергопринимающих устройств), принадлежащего Абоненту на праве собственности, хозяйственного ведения, оперативного управления либо на ином законном основании.</w:t>
      </w:r>
    </w:p>
    <w:p w14:paraId="2F400C8D" w14:textId="6DF02540"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Потребитель (Объект энергоснабжения) - здания, сооружения и оборудование, в отношении которых осуществляется поставка электрической энергии. Перечень и местонахождение потребителей </w:t>
      </w:r>
      <w:proofErr w:type="gramStart"/>
      <w:r>
        <w:rPr>
          <w:rFonts w:ascii="Times New Roman CYR" w:hAnsi="Times New Roman CYR" w:cs="Times New Roman CYR"/>
          <w:color w:val="080000"/>
          <w:sz w:val="22"/>
          <w:szCs w:val="22"/>
          <w:lang w:val="ru-RU" w:bidi="ar-SA"/>
        </w:rPr>
        <w:t>приведены</w:t>
      </w:r>
      <w:proofErr w:type="gramEnd"/>
      <w:r>
        <w:rPr>
          <w:rFonts w:ascii="Times New Roman CYR" w:hAnsi="Times New Roman CYR" w:cs="Times New Roman CYR"/>
          <w:color w:val="080000"/>
          <w:sz w:val="22"/>
          <w:szCs w:val="22"/>
          <w:lang w:val="ru-RU" w:bidi="ar-SA"/>
        </w:rPr>
        <w:t xml:space="preserve"> в Приложениях</w:t>
      </w:r>
      <w:r w:rsidR="00E12D6E">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2 и </w:t>
      </w:r>
      <w:r w:rsidR="00E12D6E">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2а к настоящему Договору.</w:t>
      </w:r>
    </w:p>
    <w:p w14:paraId="2F400C8E"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Абоненту, а Абонент обязуется оплачивать приобретаемую электрическую энергию (мощность) и оказанные услуги в объеме и на условиях настоящего Договора.</w:t>
      </w:r>
      <w:proofErr w:type="gramEnd"/>
    </w:p>
    <w:p w14:paraId="2F400C8F"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Во исполнение своих обязательств по настоящему Договору Гарантирующий поставщик заключает в интересах и за счет Абонента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2F400C90" w14:textId="77777777" w:rsidR="009E4EA1" w:rsidRDefault="009E4EA1" w:rsidP="009E4EA1">
      <w:pPr>
        <w:widowControl w:val="0"/>
        <w:tabs>
          <w:tab w:val="left" w:pos="10334"/>
        </w:tabs>
        <w:autoSpaceDE w:val="0"/>
        <w:autoSpaceDN w:val="0"/>
        <w:adjustRightInd w:val="0"/>
        <w:spacing w:line="104" w:lineRule="atLeast"/>
        <w:ind w:right="50"/>
        <w:jc w:val="both"/>
        <w:rPr>
          <w:rFonts w:ascii="Times New Roman CYR" w:hAnsi="Times New Roman CYR" w:cs="Times New Roman CYR"/>
          <w:color w:val="080000"/>
          <w:sz w:val="22"/>
          <w:szCs w:val="22"/>
          <w:lang w:val="ru-RU" w:bidi="ar-SA"/>
        </w:rPr>
      </w:pPr>
    </w:p>
    <w:p w14:paraId="2F400C91"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2. Общие положения</w:t>
      </w:r>
    </w:p>
    <w:p w14:paraId="2F400C92" w14:textId="3A1303E6"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2.1. </w:t>
      </w:r>
      <w:proofErr w:type="gramStart"/>
      <w:r>
        <w:rPr>
          <w:rFonts w:ascii="Times New Roman CYR" w:hAnsi="Times New Roman CYR" w:cs="Times New Roman CYR"/>
          <w:color w:val="080000"/>
          <w:sz w:val="22"/>
          <w:szCs w:val="22"/>
          <w:lang w:val="ru-RU" w:bidi="ar-SA"/>
        </w:rPr>
        <w:t>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w:t>
      </w:r>
      <w:r w:rsidR="00BC205D">
        <w:rPr>
          <w:rFonts w:ascii="Times New Roman CYR" w:hAnsi="Times New Roman CYR" w:cs="Times New Roman CYR"/>
          <w:color w:val="080000"/>
          <w:sz w:val="22"/>
          <w:szCs w:val="22"/>
          <w:lang w:val="ru-RU" w:bidi="ar-SA"/>
        </w:rPr>
        <w:t xml:space="preserve"> электроэнергетики</w:t>
      </w:r>
      <w:r>
        <w:rPr>
          <w:rFonts w:ascii="Times New Roman CYR" w:hAnsi="Times New Roman CYR" w:cs="Times New Roman CYR"/>
          <w:color w:val="080000"/>
          <w:sz w:val="22"/>
          <w:szCs w:val="22"/>
          <w:lang w:val="ru-RU" w:bidi="ar-SA"/>
        </w:rPr>
        <w:t>.</w:t>
      </w:r>
      <w:proofErr w:type="gramEnd"/>
    </w:p>
    <w:p w14:paraId="2F400C93"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2.2. Абонент приобретает электрическую энергию (мощность) для собственных бытовых и (или) производственных нужд.</w:t>
      </w:r>
    </w:p>
    <w:p w14:paraId="2F400C94" w14:textId="068971D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2.3. </w:t>
      </w:r>
      <w:proofErr w:type="gramStart"/>
      <w:r>
        <w:rPr>
          <w:rFonts w:ascii="Times New Roman CYR" w:hAnsi="Times New Roman CYR" w:cs="Times New Roman CYR"/>
          <w:color w:val="080000"/>
          <w:sz w:val="22"/>
          <w:szCs w:val="22"/>
          <w:lang w:val="ru-RU" w:bidi="ar-SA"/>
        </w:rPr>
        <w:t xml:space="preserve">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объектов электросетевого хозяйства </w:t>
      </w:r>
      <w:r w:rsidR="00E25DC0">
        <w:rPr>
          <w:rFonts w:ascii="Times New Roman CYR" w:hAnsi="Times New Roman CYR" w:cs="Times New Roman CYR"/>
          <w:color w:val="080000"/>
          <w:sz w:val="22"/>
          <w:szCs w:val="22"/>
          <w:lang w:val="ru-RU" w:bidi="ar-SA"/>
        </w:rPr>
        <w:t xml:space="preserve">Сетевой </w:t>
      </w:r>
      <w:r>
        <w:rPr>
          <w:rFonts w:ascii="Times New Roman CYR" w:hAnsi="Times New Roman CYR" w:cs="Times New Roman CYR"/>
          <w:color w:val="080000"/>
          <w:sz w:val="22"/>
          <w:szCs w:val="22"/>
          <w:lang w:val="ru-RU" w:bidi="ar-SA"/>
        </w:rPr>
        <w:t xml:space="preserve">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Pr>
          <w:rFonts w:ascii="Times New Roman CYR" w:hAnsi="Times New Roman CYR" w:cs="Times New Roman CYR"/>
          <w:color w:val="080000"/>
          <w:sz w:val="22"/>
          <w:szCs w:val="22"/>
          <w:lang w:val="ru-RU" w:bidi="ar-SA"/>
        </w:rPr>
        <w:t>энергопринимающего</w:t>
      </w:r>
      <w:proofErr w:type="spellEnd"/>
      <w:r>
        <w:rPr>
          <w:rFonts w:ascii="Times New Roman CYR" w:hAnsi="Times New Roman CYR" w:cs="Times New Roman CYR"/>
          <w:color w:val="080000"/>
          <w:sz w:val="22"/>
          <w:szCs w:val="22"/>
          <w:lang w:val="ru-RU" w:bidi="ar-SA"/>
        </w:rPr>
        <w:t xml:space="preserve"> устройства потребителя (объекта электроэнергетики) к объектам электросетевого хозяйства смежного субъекта</w:t>
      </w:r>
      <w:proofErr w:type="gramEnd"/>
      <w:r>
        <w:rPr>
          <w:rFonts w:ascii="Times New Roman CYR" w:hAnsi="Times New Roman CYR" w:cs="Times New Roman CYR"/>
          <w:color w:val="080000"/>
          <w:sz w:val="22"/>
          <w:szCs w:val="22"/>
          <w:lang w:val="ru-RU" w:bidi="ar-SA"/>
        </w:rPr>
        <w:t xml:space="preserve"> электроэнергетики.</w:t>
      </w:r>
    </w:p>
    <w:p w14:paraId="2F400C95" w14:textId="77777777" w:rsidR="009E4EA1" w:rsidRDefault="009E4EA1" w:rsidP="009E4EA1">
      <w:pPr>
        <w:widowControl w:val="0"/>
        <w:tabs>
          <w:tab w:val="left" w:pos="10334"/>
        </w:tabs>
        <w:autoSpaceDE w:val="0"/>
        <w:autoSpaceDN w:val="0"/>
        <w:adjustRightInd w:val="0"/>
        <w:jc w:val="both"/>
        <w:rPr>
          <w:rFonts w:ascii="Times New Roman CYR" w:hAnsi="Times New Roman CYR" w:cs="Times New Roman CYR"/>
          <w:color w:val="080000"/>
          <w:sz w:val="22"/>
          <w:szCs w:val="22"/>
          <w:lang w:val="ru-RU" w:bidi="ar-SA"/>
        </w:rPr>
      </w:pPr>
    </w:p>
    <w:p w14:paraId="2F400C96"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3. Обязанности Сторон</w:t>
      </w:r>
    </w:p>
    <w:p w14:paraId="2F400C97" w14:textId="77777777" w:rsidR="009E4EA1" w:rsidRPr="0015238A"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bCs/>
          <w:color w:val="080000"/>
          <w:sz w:val="22"/>
          <w:szCs w:val="22"/>
          <w:lang w:val="ru-RU" w:bidi="ar-SA"/>
        </w:rPr>
      </w:pPr>
      <w:r w:rsidRPr="0015238A">
        <w:rPr>
          <w:rFonts w:ascii="Times New Roman CYR" w:hAnsi="Times New Roman CYR" w:cs="Times New Roman CYR"/>
          <w:bCs/>
          <w:color w:val="080000"/>
          <w:sz w:val="22"/>
          <w:szCs w:val="22"/>
          <w:lang w:val="ru-RU" w:bidi="ar-SA"/>
        </w:rPr>
        <w:t>3.1. Гарантирующий поставщик обязан:</w:t>
      </w:r>
    </w:p>
    <w:p w14:paraId="2F400C98" w14:textId="30D1EF94"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3.1.1. </w:t>
      </w:r>
      <w:proofErr w:type="gramStart"/>
      <w:r>
        <w:rPr>
          <w:rFonts w:ascii="Times New Roman CYR" w:hAnsi="Times New Roman CYR" w:cs="Times New Roman CYR"/>
          <w:color w:val="080000"/>
          <w:sz w:val="22"/>
          <w:szCs w:val="22"/>
          <w:lang w:val="ru-RU" w:bidi="ar-SA"/>
        </w:rPr>
        <w:t>Поставлять электрическую энергию до границы балансовой принадлежности Абонента с Сетевой организацией, в соответствии с согласованной с ней категорией надежности энергопринимающих устройств Абонента и в пределах величины максимальной (разрешенной) мощности, определенной Приложением</w:t>
      </w:r>
      <w:r w:rsidR="00804DEC">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являющимся неотъемлемой частью настоящего Договора.</w:t>
      </w:r>
      <w:proofErr w:type="gramEnd"/>
      <w:r>
        <w:rPr>
          <w:rFonts w:ascii="Times New Roman CYR" w:hAnsi="Times New Roman CYR" w:cs="Times New Roman CYR"/>
          <w:color w:val="080000"/>
          <w:sz w:val="22"/>
          <w:szCs w:val="22"/>
          <w:lang w:val="ru-RU" w:bidi="ar-SA"/>
        </w:rPr>
        <w:t xml:space="preserve"> При отсутствии у Гарантирующего поставщика подтверждающих документов, поставка электрической энергии Абоненту осуществляется как для энергопринимающих устройств 3 категории надежности.</w:t>
      </w:r>
    </w:p>
    <w:p w14:paraId="2F400C99" w14:textId="61E0EC11"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3.1.2. В пределах границ балансовой принадлежности </w:t>
      </w:r>
      <w:r w:rsidR="006F6EA6">
        <w:rPr>
          <w:rFonts w:ascii="Times New Roman CYR" w:hAnsi="Times New Roman CYR" w:cs="Times New Roman CYR"/>
          <w:color w:val="080000"/>
          <w:sz w:val="22"/>
          <w:szCs w:val="22"/>
          <w:lang w:val="ru-RU" w:bidi="ar-SA"/>
        </w:rPr>
        <w:t xml:space="preserve">Сетевой </w:t>
      </w:r>
      <w:r>
        <w:rPr>
          <w:rFonts w:ascii="Times New Roman CYR" w:hAnsi="Times New Roman CYR" w:cs="Times New Roman CYR"/>
          <w:color w:val="080000"/>
          <w:sz w:val="22"/>
          <w:szCs w:val="22"/>
          <w:lang w:val="ru-RU" w:bidi="ar-SA"/>
        </w:rPr>
        <w:t xml:space="preserve">организации обеспечивать </w:t>
      </w:r>
      <w:r>
        <w:rPr>
          <w:rFonts w:ascii="Times New Roman CYR" w:hAnsi="Times New Roman CYR" w:cs="Times New Roman CYR"/>
          <w:color w:val="080000"/>
          <w:sz w:val="22"/>
          <w:szCs w:val="22"/>
          <w:lang w:val="ru-RU" w:bidi="ar-SA"/>
        </w:rPr>
        <w:lastRenderedPageBreak/>
        <w:t>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p>
    <w:p w14:paraId="2F400C9A"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3.1.3. Урегулировать в интересах Абонента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2F400C9B" w14:textId="0CCD336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3.1.4. </w:t>
      </w:r>
      <w:r w:rsidR="009609AC">
        <w:rPr>
          <w:rFonts w:ascii="Times New Roman CYR" w:hAnsi="Times New Roman CYR" w:cs="Times New Roman CYR"/>
          <w:color w:val="080000"/>
          <w:sz w:val="22"/>
          <w:szCs w:val="22"/>
          <w:lang w:val="ru-RU" w:bidi="ar-SA"/>
        </w:rPr>
        <w:t xml:space="preserve">Осуществлять </w:t>
      </w:r>
      <w:r>
        <w:rPr>
          <w:rFonts w:ascii="Times New Roman CYR" w:hAnsi="Times New Roman CYR" w:cs="Times New Roman CYR"/>
          <w:color w:val="080000"/>
          <w:sz w:val="22"/>
          <w:szCs w:val="22"/>
          <w:lang w:val="ru-RU" w:bidi="ar-SA"/>
        </w:rPr>
        <w:t>действия, необходимые для реализации прав Абонента, предусмотренных в Основных положениях.</w:t>
      </w:r>
    </w:p>
    <w:p w14:paraId="2F400C9C"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3.1.5. Производить сверку расчетов по необходимости.</w:t>
      </w:r>
    </w:p>
    <w:p w14:paraId="2F400C9D"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2F400C9E" w14:textId="77777777" w:rsidR="009E4EA1" w:rsidRPr="0015238A" w:rsidRDefault="009E4EA1" w:rsidP="009E4EA1">
      <w:pPr>
        <w:widowControl w:val="0"/>
        <w:autoSpaceDE w:val="0"/>
        <w:autoSpaceDN w:val="0"/>
        <w:adjustRightInd w:val="0"/>
        <w:ind w:firstLine="567"/>
        <w:jc w:val="both"/>
        <w:rPr>
          <w:rFonts w:ascii="Times New Roman CYR" w:hAnsi="Times New Roman CYR" w:cs="Times New Roman CYR"/>
          <w:bCs/>
          <w:color w:val="080000"/>
          <w:sz w:val="22"/>
          <w:szCs w:val="22"/>
          <w:lang w:val="ru-RU" w:bidi="ar-SA"/>
        </w:rPr>
      </w:pPr>
      <w:r w:rsidRPr="0015238A">
        <w:rPr>
          <w:rFonts w:ascii="Times New Roman CYR" w:hAnsi="Times New Roman CYR" w:cs="Times New Roman CYR"/>
          <w:bCs/>
          <w:color w:val="080000"/>
          <w:sz w:val="22"/>
          <w:szCs w:val="22"/>
          <w:lang w:val="ru-RU" w:bidi="ar-SA"/>
        </w:rPr>
        <w:t>3.2. Абонент обязан:</w:t>
      </w:r>
    </w:p>
    <w:p w14:paraId="2F400C9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 Принимать и оплачивать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Договора.</w:t>
      </w:r>
    </w:p>
    <w:p w14:paraId="2F400CA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 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2F400CA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Абонента в соответствии с действующим законодательством РФ.</w:t>
      </w:r>
    </w:p>
    <w:p w14:paraId="2F400CA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3.2.3.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2F400CA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3.2.4.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Абонента, соответствующие техническим регламентам и иным обязательным требованиям.</w:t>
      </w:r>
    </w:p>
    <w:p w14:paraId="2F400CA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3.2.5. 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Абонента, приборов и оборудования.</w:t>
      </w:r>
    </w:p>
    <w:p w14:paraId="2F400CA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3.2.6.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
    <w:p w14:paraId="2F400CA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3.2.7. </w:t>
      </w:r>
      <w:proofErr w:type="gramStart"/>
      <w:r>
        <w:rPr>
          <w:rFonts w:ascii="Times New Roman CYR" w:hAnsi="Times New Roman CYR" w:cs="Times New Roman CYR"/>
          <w:color w:val="080000"/>
          <w:sz w:val="22"/>
          <w:szCs w:val="22"/>
          <w:lang w:val="ru-RU" w:bidi="ar-SA"/>
        </w:rPr>
        <w:t>Обратиться в Сетевую организацию, подписать и неукоснительно выполнять требования инструкции по оперативным взаимоотношениям между Абонентом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roofErr w:type="gramEnd"/>
    </w:p>
    <w:p w14:paraId="2F400CA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30-дневный срок </w:t>
      </w:r>
      <w:proofErr w:type="gramStart"/>
      <w:r>
        <w:rPr>
          <w:rFonts w:ascii="Times New Roman CYR" w:hAnsi="Times New Roman CYR" w:cs="Times New Roman CYR"/>
          <w:color w:val="080000"/>
          <w:sz w:val="22"/>
          <w:szCs w:val="22"/>
          <w:lang w:val="ru-RU" w:bidi="ar-SA"/>
        </w:rPr>
        <w:t>с даты подписания</w:t>
      </w:r>
      <w:proofErr w:type="gramEnd"/>
      <w:r>
        <w:rPr>
          <w:rFonts w:ascii="Times New Roman CYR" w:hAnsi="Times New Roman CYR" w:cs="Times New Roman CYR"/>
          <w:color w:val="080000"/>
          <w:sz w:val="22"/>
          <w:szCs w:val="22"/>
          <w:lang w:val="ru-RU" w:bidi="ar-SA"/>
        </w:rPr>
        <w:t xml:space="preserve"> Договора предоставить Гарантирующему поставщику копии подписанной инструкции по оперативным взаимоотношениям между Абонентом и Сетевой организацией и списка лиц, имеющих право ведения оперативных переговоров и переключений.</w:t>
      </w:r>
    </w:p>
    <w:p w14:paraId="2F400CA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3.2.8. 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отношении потребителей, ограничение режима потребления электрической энергии (мощности) которых может привести:</w:t>
      </w:r>
    </w:p>
    <w:p w14:paraId="2F400CA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2F400CA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w:t>
      </w:r>
      <w:r>
        <w:rPr>
          <w:rFonts w:ascii="Times New Roman CYR" w:hAnsi="Times New Roman CYR" w:cs="Times New Roman CYR"/>
          <w:color w:val="080000"/>
          <w:sz w:val="22"/>
          <w:szCs w:val="22"/>
          <w:lang w:val="ru-RU" w:bidi="ar-SA"/>
        </w:rPr>
        <w:lastRenderedPageBreak/>
        <w:t>потребления электрической энергии, утвержденным Постановлением Правительства РФ                                от 4 мая 2012г. № 442.</w:t>
      </w:r>
    </w:p>
    <w:p w14:paraId="2F400CA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3.2.9.</w:t>
      </w:r>
      <w:r>
        <w:rPr>
          <w:rFonts w:ascii="Times New Roman CYR" w:hAnsi="Times New Roman CYR" w:cs="Times New Roman CYR"/>
          <w:color w:val="000000"/>
          <w:sz w:val="22"/>
          <w:szCs w:val="22"/>
          <w:lang w:val="ru-RU" w:bidi="ar-SA"/>
        </w:rPr>
        <w:t xml:space="preserve"> </w:t>
      </w:r>
      <w:proofErr w:type="gramStart"/>
      <w:r>
        <w:rPr>
          <w:rFonts w:ascii="Times New Roman CYR" w:hAnsi="Times New Roman CYR" w:cs="Times New Roman CYR"/>
          <w:color w:val="000000"/>
          <w:sz w:val="22"/>
          <w:szCs w:val="22"/>
          <w:lang w:val="ru-RU" w:bidi="ar-SA"/>
        </w:rPr>
        <w:t>При получении от Сетевой организации требования о проведении контрольных или внеочередных замеров обеспечить проведение таких замеров на Объектах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roofErr w:type="gramEnd"/>
    </w:p>
    <w:p w14:paraId="2F400CA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3.2.10. Незамедлительно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энергоснабжение как Абонента, так и третьих лиц, чьи электроустановки подключены от сетей, эксплуатируемых Абонентом.</w:t>
      </w:r>
    </w:p>
    <w:p w14:paraId="2F400CA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3.2.11. 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Абонента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2F400CA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3.2.12. Обеспечить </w:t>
      </w:r>
      <w:r>
        <w:rPr>
          <w:rFonts w:ascii="Times New Roman CYR" w:hAnsi="Times New Roman CYR" w:cs="Times New Roman CYR"/>
          <w:sz w:val="22"/>
          <w:szCs w:val="22"/>
          <w:lang w:val="ru-RU" w:bidi="ar-SA"/>
        </w:rPr>
        <w:t>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2F400CAF" w14:textId="77777777"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3.2.13. В отношении допущенного в эксплуатацию измерительного комплекса, установленного в электроустановках Абонента, обеспечить сохранность и целостность прибора учета и иного оборудования, используемого для обеспечения коммерческого учета электрической энергии (мощности), а также пломб и (или) знаков визуального контроля. </w:t>
      </w:r>
    </w:p>
    <w:p w14:paraId="2F400CB0"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3.2.14. Возместить </w:t>
      </w:r>
      <w:r>
        <w:rPr>
          <w:rFonts w:ascii="Times New Roman CYR" w:hAnsi="Times New Roman CYR" w:cs="Times New Roman CYR"/>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2F400CB1"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3.2.15. Извещать Гарантирующего поставщика и Сетевую организацию в течение одних суток о выявленных фактах неисправности или утраты измерительного комплекса. </w:t>
      </w:r>
    </w:p>
    <w:p w14:paraId="2F400CB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3.2.16. Производить изменение схемы учета, замену и периодическую поверку измерительных комплексов, находящихся в электроустановках Абонента, предварительно уведомив Гарантирующего поставщика и Сетевую организацию в порядке, установленном в Приложении № 3.</w:t>
      </w:r>
    </w:p>
    <w:p w14:paraId="2F400CB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3.2.17. В случае выбора для расчетов за электрическую энергию (мощность) 5 или 6 ценовой категории:</w:t>
      </w:r>
    </w:p>
    <w:p w14:paraId="2F400CB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w:t>
      </w:r>
      <w:proofErr w:type="gramEnd"/>
      <w:r>
        <w:rPr>
          <w:rFonts w:ascii="Times New Roman CYR" w:hAnsi="Times New Roman CYR" w:cs="Times New Roman CYR"/>
          <w:color w:val="080000"/>
          <w:sz w:val="22"/>
          <w:szCs w:val="22"/>
          <w:lang w:val="ru-RU" w:bidi="ar-SA"/>
        </w:rPr>
        <w:t xml:space="preserve">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w:t>
      </w:r>
      <w:proofErr w:type="gramStart"/>
      <w:r>
        <w:rPr>
          <w:rFonts w:ascii="Times New Roman CYR" w:hAnsi="Times New Roman CYR" w:cs="Times New Roman CYR"/>
          <w:color w:val="080000"/>
          <w:sz w:val="22"/>
          <w:szCs w:val="22"/>
          <w:lang w:val="ru-RU" w:bidi="ar-SA"/>
        </w:rPr>
        <w:t>равными</w:t>
      </w:r>
      <w:proofErr w:type="gramEnd"/>
      <w:r>
        <w:rPr>
          <w:rFonts w:ascii="Times New Roman CYR" w:hAnsi="Times New Roman CYR" w:cs="Times New Roman CYR"/>
          <w:color w:val="080000"/>
          <w:sz w:val="22"/>
          <w:szCs w:val="22"/>
          <w:lang w:val="ru-RU" w:bidi="ar-SA"/>
        </w:rPr>
        <w:t xml:space="preserve"> нулю;</w:t>
      </w:r>
    </w:p>
    <w:p w14:paraId="2F400CB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оплачивать стоимость электрической</w:t>
      </w:r>
      <w:proofErr w:type="gramEnd"/>
      <w:r>
        <w:rPr>
          <w:rFonts w:ascii="Times New Roman CYR" w:hAnsi="Times New Roman CYR" w:cs="Times New Roman CYR"/>
          <w:color w:val="080000"/>
          <w:sz w:val="22"/>
          <w:szCs w:val="22"/>
          <w:lang w:val="ru-RU" w:bidi="ar-SA"/>
        </w:rPr>
        <w:t xml:space="preserve">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2F400CB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3.2.18. </w:t>
      </w:r>
      <w:proofErr w:type="gramStart"/>
      <w:r>
        <w:rPr>
          <w:rFonts w:ascii="Times New Roman CYR" w:hAnsi="Times New Roman CYR" w:cs="Times New Roman CYR"/>
          <w:color w:val="080000"/>
          <w:sz w:val="22"/>
          <w:szCs w:val="22"/>
          <w:lang w:val="ru-RU" w:bidi="ar-SA"/>
        </w:rPr>
        <w:t xml:space="preserve">В отношении приборов учета, установленных в границах балансовой принадлежности </w:t>
      </w:r>
      <w:r>
        <w:rPr>
          <w:rFonts w:ascii="Times New Roman CYR" w:hAnsi="Times New Roman CYR" w:cs="Times New Roman CYR"/>
          <w:color w:val="080000"/>
          <w:sz w:val="22"/>
          <w:szCs w:val="22"/>
          <w:lang w:val="ru-RU" w:bidi="ar-SA"/>
        </w:rPr>
        <w:lastRenderedPageBreak/>
        <w:t>Абонента и не присоединенных к интеллектуальной системе учета электрической энергии, 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 либо получать их от Сетевой организации по приборам учета, находящимся в ее владении.</w:t>
      </w:r>
      <w:proofErr w:type="gramEnd"/>
    </w:p>
    <w:p w14:paraId="2F400CB7"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color w:val="080000"/>
          <w:sz w:val="22"/>
          <w:szCs w:val="22"/>
          <w:lang w:val="ru-RU" w:bidi="ar-SA"/>
        </w:rPr>
        <w:t xml:space="preserve">Для формирования счетов за расчетный период </w:t>
      </w:r>
      <w:r>
        <w:rPr>
          <w:rFonts w:ascii="Times New Roman CYR" w:hAnsi="Times New Roman CYR" w:cs="Times New Roman CYR"/>
          <w:sz w:val="22"/>
          <w:szCs w:val="22"/>
          <w:lang w:val="ru-RU" w:bidi="ar-SA"/>
        </w:rPr>
        <w:t>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Договора энергоснабжения в виде акта снятия</w:t>
      </w:r>
      <w:proofErr w:type="gramEnd"/>
      <w:r>
        <w:rPr>
          <w:rFonts w:ascii="Times New Roman CYR" w:hAnsi="Times New Roman CYR" w:cs="Times New Roman CYR"/>
          <w:sz w:val="22"/>
          <w:szCs w:val="22"/>
          <w:lang w:val="ru-RU" w:bidi="ar-SA"/>
        </w:rPr>
        <w:t xml:space="preserve">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2F400CB8"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Способы предоставления акта снятия показаний:</w:t>
      </w:r>
    </w:p>
    <w:p w14:paraId="2F400CB9"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доставка в адрес Гарантирующего поставщика;</w:t>
      </w:r>
    </w:p>
    <w:p w14:paraId="2F400CBA"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посредством личного интерне</w:t>
      </w:r>
      <w:proofErr w:type="gramStart"/>
      <w:r>
        <w:rPr>
          <w:rFonts w:ascii="Times New Roman CYR" w:hAnsi="Times New Roman CYR" w:cs="Times New Roman CYR"/>
          <w:sz w:val="22"/>
          <w:szCs w:val="22"/>
          <w:lang w:val="ru-RU" w:bidi="ar-SA"/>
        </w:rPr>
        <w:t>т-</w:t>
      </w:r>
      <w:proofErr w:type="gramEnd"/>
      <w:r>
        <w:rPr>
          <w:rFonts w:ascii="Times New Roman CYR" w:hAnsi="Times New Roman CYR" w:cs="Times New Roman CYR"/>
          <w:sz w:val="22"/>
          <w:szCs w:val="22"/>
          <w:lang w:val="ru-RU" w:bidi="ar-SA"/>
        </w:rPr>
        <w:t xml:space="preserve"> кабинета на официальном сайте Гарантирующего поставщика при условии регистрации и подписания соответствующего Соглашения;</w:t>
      </w:r>
    </w:p>
    <w:p w14:paraId="2F400CBB"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посредством факсимильной связи или электронной почты;</w:t>
      </w:r>
    </w:p>
    <w:p w14:paraId="2F400CBC"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2F400CB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потребителям, рассчитывающимся по 3-6 ценовой </w:t>
      </w:r>
      <w:proofErr w:type="gramStart"/>
      <w:r>
        <w:rPr>
          <w:rFonts w:ascii="Times New Roman CYR" w:hAnsi="Times New Roman CYR" w:cs="Times New Roman CYR"/>
          <w:color w:val="080000"/>
          <w:sz w:val="22"/>
          <w:szCs w:val="22"/>
          <w:lang w:val="ru-RU" w:bidi="ar-SA"/>
        </w:rPr>
        <w:t>категории, данные о почасовых объемах потребления электрической энергии предоставляются</w:t>
      </w:r>
      <w:proofErr w:type="gramEnd"/>
      <w:r>
        <w:rPr>
          <w:rFonts w:ascii="Times New Roman CYR" w:hAnsi="Times New Roman CYR" w:cs="Times New Roman CYR"/>
          <w:color w:val="080000"/>
          <w:sz w:val="22"/>
          <w:szCs w:val="22"/>
          <w:lang w:val="ru-RU" w:bidi="ar-SA"/>
        </w:rPr>
        <w:t xml:space="preserve"> Абонентом на электронный адрес Гарантирующего поставщика, по установленной форме (Приложения 1.2 и 1.3).</w:t>
      </w:r>
    </w:p>
    <w:p w14:paraId="2F400CB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2F400CBF" w14:textId="02415778"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подключении энергопринимающих устройств Абонента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w:t>
      </w:r>
      <w:r w:rsidR="00755278">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потребленной за расчетный период в срок до окончания 25 дня расчетного месяца.</w:t>
      </w:r>
    </w:p>
    <w:p w14:paraId="2F400CC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3.2.19. Обеспечивать доступ персоналу Гарантирующего поставщика и Сетевой организации в рабочее время к электрическим установкам и измерительным комплексам </w:t>
      </w:r>
      <w:proofErr w:type="gramStart"/>
      <w:r>
        <w:rPr>
          <w:rFonts w:ascii="Times New Roman CYR" w:hAnsi="Times New Roman CYR" w:cs="Times New Roman CYR"/>
          <w:color w:val="080000"/>
          <w:sz w:val="22"/>
          <w:szCs w:val="22"/>
          <w:lang w:val="ru-RU" w:bidi="ar-SA"/>
        </w:rPr>
        <w:t>для</w:t>
      </w:r>
      <w:proofErr w:type="gramEnd"/>
      <w:r>
        <w:rPr>
          <w:rFonts w:ascii="Times New Roman CYR" w:hAnsi="Times New Roman CYR" w:cs="Times New Roman CYR"/>
          <w:color w:val="080000"/>
          <w:sz w:val="22"/>
          <w:szCs w:val="22"/>
          <w:lang w:val="ru-RU" w:bidi="ar-SA"/>
        </w:rPr>
        <w:t>:</w:t>
      </w:r>
    </w:p>
    <w:p w14:paraId="2F400CC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2F400CC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2F400CC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w:t>
      </w:r>
    </w:p>
    <w:p w14:paraId="2F400CC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контроля соблюдения Абонентом введенного ограничения режима потребления;</w:t>
      </w:r>
    </w:p>
    <w:p w14:paraId="2F400CC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2F400CC6" w14:textId="3739A71F"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3.2.20. </w:t>
      </w:r>
      <w:r>
        <w:rPr>
          <w:rFonts w:ascii="Times New Roman CYR" w:hAnsi="Times New Roman CYR" w:cs="Times New Roman CYR"/>
          <w:color w:val="000000"/>
          <w:sz w:val="22"/>
          <w:szCs w:val="22"/>
          <w:lang w:val="ru-RU" w:bidi="ar-SA"/>
        </w:rPr>
        <w:t xml:space="preserve">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Абонента, в том числе при взаимодействии с </w:t>
      </w:r>
      <w:r w:rsidR="00755278">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организацией, наименования Абонента и других реквизитов, влияющих на надлежащее исполнение Договора, а также о начале процедуры ликвидации, реорганизации, банкротства</w:t>
      </w:r>
      <w:r>
        <w:rPr>
          <w:rFonts w:ascii="Times New Roman CYR" w:hAnsi="Times New Roman CYR" w:cs="Times New Roman CYR"/>
          <w:color w:val="080000"/>
          <w:sz w:val="22"/>
          <w:szCs w:val="22"/>
          <w:lang w:val="ru-RU" w:bidi="ar-SA"/>
        </w:rPr>
        <w:t>.</w:t>
      </w:r>
    </w:p>
    <w:p w14:paraId="2F400CC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3.2.21. 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2F400CC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3.2.22. Производить сверку расчетов по необходимости.</w:t>
      </w:r>
    </w:p>
    <w:p w14:paraId="2F400CC9"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3.2.23. </w:t>
      </w:r>
      <w:r>
        <w:rPr>
          <w:rFonts w:ascii="Times New Roman CYR" w:hAnsi="Times New Roman CYR" w:cs="Times New Roman CYR"/>
          <w:sz w:val="22"/>
          <w:szCs w:val="22"/>
          <w:lang w:val="ru-RU" w:bidi="ar-SA"/>
        </w:rPr>
        <w:t xml:space="preserve">В случае </w:t>
      </w:r>
      <w:proofErr w:type="gramStart"/>
      <w:r>
        <w:rPr>
          <w:rFonts w:ascii="Times New Roman CYR" w:hAnsi="Times New Roman CYR" w:cs="Times New Roman CYR"/>
          <w:sz w:val="22"/>
          <w:szCs w:val="22"/>
          <w:lang w:val="ru-RU" w:bidi="ar-SA"/>
        </w:rPr>
        <w:t>введения ограничения режима потребления электрической энергии</w:t>
      </w:r>
      <w:proofErr w:type="gramEnd"/>
      <w:r>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lastRenderedPageBreak/>
        <w:t>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2F400CCA"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roofErr w:type="gramEnd"/>
    </w:p>
    <w:p w14:paraId="2F400CCB"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w:t>
      </w:r>
      <w:proofErr w:type="spellStart"/>
      <w:r>
        <w:rPr>
          <w:rFonts w:ascii="Times New Roman CYR" w:hAnsi="Times New Roman CYR" w:cs="Times New Roman CYR"/>
          <w:sz w:val="22"/>
          <w:szCs w:val="22"/>
          <w:lang w:val="ru-RU" w:bidi="ar-SA"/>
        </w:rPr>
        <w:t>субисполнителем</w:t>
      </w:r>
      <w:proofErr w:type="spellEnd"/>
      <w:r>
        <w:rPr>
          <w:rFonts w:ascii="Times New Roman CYR" w:hAnsi="Times New Roman CYR" w:cs="Times New Roman CYR"/>
          <w:sz w:val="22"/>
          <w:szCs w:val="22"/>
          <w:lang w:val="ru-RU" w:bidi="ar-SA"/>
        </w:rPr>
        <w:t>)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2F400CCC"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Примечание:</w:t>
      </w:r>
    </w:p>
    <w:p w14:paraId="2F400CCD" w14:textId="39CD2CA6"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«Исполнитель» - </w:t>
      </w:r>
      <w:r w:rsidR="00CB76BE">
        <w:rPr>
          <w:rFonts w:ascii="Times New Roman CYR" w:hAnsi="Times New Roman CYR" w:cs="Times New Roman CYR"/>
          <w:sz w:val="22"/>
          <w:szCs w:val="22"/>
          <w:lang w:val="ru-RU" w:bidi="ar-SA"/>
        </w:rPr>
        <w:t>с</w:t>
      </w:r>
      <w:r w:rsidR="007B2E65">
        <w:rPr>
          <w:rFonts w:ascii="Times New Roman CYR" w:hAnsi="Times New Roman CYR" w:cs="Times New Roman CYR"/>
          <w:sz w:val="22"/>
          <w:szCs w:val="22"/>
          <w:lang w:val="ru-RU" w:bidi="ar-SA"/>
        </w:rPr>
        <w:t xml:space="preserve">етевая </w:t>
      </w:r>
      <w:r>
        <w:rPr>
          <w:rFonts w:ascii="Times New Roman CYR" w:hAnsi="Times New Roman CYR" w:cs="Times New Roman CYR"/>
          <w:sz w:val="22"/>
          <w:szCs w:val="22"/>
          <w:lang w:val="ru-RU" w:bidi="ar-SA"/>
        </w:rPr>
        <w:t xml:space="preserve">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w:t>
      </w:r>
      <w:proofErr w:type="gramStart"/>
      <w:r>
        <w:rPr>
          <w:rFonts w:ascii="Times New Roman CYR" w:hAnsi="Times New Roman CYR" w:cs="Times New Roman CYR"/>
          <w:sz w:val="22"/>
          <w:szCs w:val="22"/>
          <w:lang w:val="ru-RU" w:bidi="ar-SA"/>
        </w:rPr>
        <w:t xml:space="preserve">или) </w:t>
      </w:r>
      <w:proofErr w:type="gramEnd"/>
      <w:r>
        <w:rPr>
          <w:rFonts w:ascii="Times New Roman CYR" w:hAnsi="Times New Roman CYR" w:cs="Times New Roman CYR"/>
          <w:sz w:val="22"/>
          <w:szCs w:val="22"/>
          <w:lang w:val="ru-RU" w:bidi="ar-SA"/>
        </w:rPr>
        <w:t>объекты электроэнергетики потребителя присоединены к бесхозяйным объектам электросетевого хозяйства;</w:t>
      </w:r>
    </w:p>
    <w:p w14:paraId="2F400CCE" w14:textId="40BFDD92"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val="ru-RU" w:bidi="ar-SA"/>
        </w:rPr>
        <w:t>Субисполнитель</w:t>
      </w:r>
      <w:proofErr w:type="spellEnd"/>
      <w:r>
        <w:rPr>
          <w:rFonts w:ascii="Times New Roman CYR" w:hAnsi="Times New Roman CYR" w:cs="Times New Roman CYR"/>
          <w:sz w:val="22"/>
          <w:szCs w:val="22"/>
          <w:lang w:val="ru-RU" w:bidi="ar-SA"/>
        </w:rPr>
        <w:t xml:space="preserve">» - </w:t>
      </w:r>
      <w:r w:rsidR="00CB76BE">
        <w:rPr>
          <w:rFonts w:ascii="Times New Roman CYR" w:hAnsi="Times New Roman CYR" w:cs="Times New Roman CYR"/>
          <w:sz w:val="22"/>
          <w:szCs w:val="22"/>
          <w:lang w:val="ru-RU" w:bidi="ar-SA"/>
        </w:rPr>
        <w:t>с</w:t>
      </w:r>
      <w:r w:rsidR="008036BF">
        <w:rPr>
          <w:rFonts w:ascii="Times New Roman CYR" w:hAnsi="Times New Roman CYR" w:cs="Times New Roman CYR"/>
          <w:sz w:val="22"/>
          <w:szCs w:val="22"/>
          <w:lang w:val="ru-RU" w:bidi="ar-SA"/>
        </w:rPr>
        <w:t xml:space="preserve">етевая </w:t>
      </w:r>
      <w:r>
        <w:rPr>
          <w:rFonts w:ascii="Times New Roman CYR" w:hAnsi="Times New Roman CYR" w:cs="Times New Roman CYR"/>
          <w:sz w:val="22"/>
          <w:szCs w:val="22"/>
          <w:lang w:val="ru-RU" w:bidi="ar-SA"/>
        </w:rPr>
        <w:t xml:space="preserve">организация либо иное лицо, которые не оказывают услуг по передаче электрической энергии и к </w:t>
      </w:r>
      <w:proofErr w:type="spellStart"/>
      <w:r>
        <w:rPr>
          <w:rFonts w:ascii="Times New Roman CYR" w:hAnsi="Times New Roman CYR" w:cs="Times New Roman CYR"/>
          <w:sz w:val="22"/>
          <w:szCs w:val="22"/>
          <w:lang w:val="ru-RU" w:bidi="ar-SA"/>
        </w:rPr>
        <w:t>энергопринимающим</w:t>
      </w:r>
      <w:proofErr w:type="spellEnd"/>
      <w:r>
        <w:rPr>
          <w:rFonts w:ascii="Times New Roman CYR" w:hAnsi="Times New Roman CYR" w:cs="Times New Roman CYR"/>
          <w:sz w:val="22"/>
          <w:szCs w:val="22"/>
          <w:lang w:val="ru-RU" w:bidi="ar-SA"/>
        </w:rPr>
        <w:t xml:space="preserve"> устройствам и (или) </w:t>
      </w:r>
      <w:proofErr w:type="gramStart"/>
      <w:r>
        <w:rPr>
          <w:rFonts w:ascii="Times New Roman CYR" w:hAnsi="Times New Roman CYR" w:cs="Times New Roman CYR"/>
          <w:sz w:val="22"/>
          <w:szCs w:val="22"/>
          <w:lang w:val="ru-RU" w:bidi="ar-SA"/>
        </w:rPr>
        <w:t>объектам</w:t>
      </w:r>
      <w:proofErr w:type="gramEnd"/>
      <w:r>
        <w:rPr>
          <w:rFonts w:ascii="Times New Roman CYR" w:hAnsi="Times New Roman CYR" w:cs="Times New Roman CYR"/>
          <w:sz w:val="22"/>
          <w:szCs w:val="22"/>
          <w:lang w:val="ru-RU" w:bidi="ar-SA"/>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(или) объекты электроэнергетики потребителя, ограничение режима потребления которыми подлежит введению.</w:t>
      </w:r>
    </w:p>
    <w:p w14:paraId="2F400CCF"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2F400CD0"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3.2.24. При налич</w:t>
      </w:r>
      <w:proofErr w:type="gramStart"/>
      <w:r>
        <w:rPr>
          <w:rFonts w:ascii="Times New Roman CYR" w:hAnsi="Times New Roman CYR" w:cs="Times New Roman CYR"/>
          <w:sz w:val="22"/>
          <w:szCs w:val="22"/>
          <w:lang w:val="ru-RU" w:bidi="ar-SA"/>
        </w:rPr>
        <w:t>ии у А</w:t>
      </w:r>
      <w:proofErr w:type="gramEnd"/>
      <w:r>
        <w:rPr>
          <w:rFonts w:ascii="Times New Roman CYR" w:hAnsi="Times New Roman CYR" w:cs="Times New Roman CYR"/>
          <w:sz w:val="22"/>
          <w:szCs w:val="22"/>
          <w:lang w:val="ru-RU" w:bidi="ar-SA"/>
        </w:rPr>
        <w:t>бонента энергопринимающих устройств и (или) объектов электроэнергетики потребителя, ограничение режима потребления которых может привести к экономическим, экологическим или социальным последствиям:</w:t>
      </w:r>
    </w:p>
    <w:p w14:paraId="2F400CD1"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срок</w:t>
      </w:r>
      <w:proofErr w:type="gramEnd"/>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проведения</w:t>
      </w:r>
      <w:proofErr w:type="gramEnd"/>
      <w:r>
        <w:rPr>
          <w:rFonts w:ascii="Times New Roman CYR" w:hAnsi="Times New Roman CYR" w:cs="Times New Roman CYR"/>
          <w:sz w:val="22"/>
          <w:szCs w:val="22"/>
          <w:lang w:val="ru-RU" w:bidi="ar-SA"/>
        </w:rPr>
        <w:t xml:space="preserve">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2F400CD2"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представить исполнителю (</w:t>
      </w:r>
      <w:proofErr w:type="spellStart"/>
      <w:r>
        <w:rPr>
          <w:rFonts w:ascii="Times New Roman CYR" w:hAnsi="Times New Roman CYR" w:cs="Times New Roman CYR"/>
          <w:sz w:val="22"/>
          <w:szCs w:val="22"/>
          <w:lang w:val="ru-RU" w:bidi="ar-SA"/>
        </w:rPr>
        <w:t>субисполнителю</w:t>
      </w:r>
      <w:proofErr w:type="spellEnd"/>
      <w:r>
        <w:rPr>
          <w:rFonts w:ascii="Times New Roman CYR" w:hAnsi="Times New Roman CYR" w:cs="Times New Roman CYR"/>
          <w:sz w:val="22"/>
          <w:szCs w:val="22"/>
          <w:lang w:val="ru-RU" w:bidi="ar-SA"/>
        </w:rPr>
        <w:t>)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w:t>
      </w:r>
      <w:proofErr w:type="gramEnd"/>
      <w:r>
        <w:rPr>
          <w:rFonts w:ascii="Times New Roman CYR" w:hAnsi="Times New Roman CYR" w:cs="Times New Roman CYR"/>
          <w:sz w:val="22"/>
          <w:szCs w:val="22"/>
          <w:lang w:val="ru-RU" w:bidi="ar-SA"/>
        </w:rPr>
        <w:t xml:space="preserve"> согласования технологической и (или) аварийной брони или в этом акте не указан уровень аварийной брони);</w:t>
      </w:r>
    </w:p>
    <w:p w14:paraId="2F400CD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соответствующим планом;</w:t>
      </w:r>
    </w:p>
    <w:p w14:paraId="2F400CD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xml:space="preserve">-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в случае </w:t>
      </w:r>
      <w:proofErr w:type="spellStart"/>
      <w:r>
        <w:rPr>
          <w:rFonts w:ascii="Times New Roman CYR" w:hAnsi="Times New Roman CYR" w:cs="Times New Roman CYR"/>
          <w:color w:val="080000"/>
          <w:sz w:val="22"/>
          <w:szCs w:val="22"/>
          <w:lang w:val="ru-RU" w:bidi="ar-SA"/>
        </w:rPr>
        <w:t>непредоставления</w:t>
      </w:r>
      <w:proofErr w:type="spellEnd"/>
      <w:r>
        <w:rPr>
          <w:rFonts w:ascii="Times New Roman CYR" w:hAnsi="Times New Roman CYR" w:cs="Times New Roman CYR"/>
          <w:color w:val="080000"/>
          <w:sz w:val="22"/>
          <w:szCs w:val="22"/>
          <w:lang w:val="ru-RU" w:bidi="ar-SA"/>
        </w:rPr>
        <w:t xml:space="preserve">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xml:space="preserve">) утвержденного плана  </w:t>
      </w:r>
      <w:r>
        <w:rPr>
          <w:rFonts w:ascii="Times New Roman CYR" w:hAnsi="Times New Roman CYR" w:cs="Times New Roman CYR"/>
          <w:color w:val="080000"/>
          <w:sz w:val="22"/>
          <w:szCs w:val="22"/>
          <w:lang w:val="ru-RU" w:bidi="ar-SA"/>
        </w:rPr>
        <w:lastRenderedPageBreak/>
        <w:t>мероприятий в установленный настоящим пунктом срок, либо если предусмотренный планом срок проведения указанных мероприятий превышает 6 месяцев;</w:t>
      </w:r>
      <w:proofErr w:type="gramEnd"/>
    </w:p>
    <w:p w14:paraId="2F400CD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после выполнения мероприятий направить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 инициатору введения ограничения уведомление о готовности к введению полного ограничения режима потребления.</w:t>
      </w:r>
    </w:p>
    <w:p w14:paraId="2F400CD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3.2.25. 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2F400CD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отчеты по электропотреблению;</w:t>
      </w:r>
    </w:p>
    <w:p w14:paraId="2F400CD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приемку и опломбировку измерительных комплексов;</w:t>
      </w:r>
    </w:p>
    <w:p w14:paraId="2F400CD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инструкции по оперативным взаимоотношениям;</w:t>
      </w:r>
    </w:p>
    <w:p w14:paraId="2F400CD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время проведения плановых и ремонтных работ в своём электрооборудовании, влияющих на их электроснабжение;</w:t>
      </w:r>
    </w:p>
    <w:p w14:paraId="2F400CD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ограничение режима потребления в соответствии с действующим законодательством РФ;</w:t>
      </w:r>
    </w:p>
    <w:p w14:paraId="2F400CD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обеспечить </w:t>
      </w:r>
      <w:proofErr w:type="spellStart"/>
      <w:r>
        <w:rPr>
          <w:rFonts w:ascii="Times New Roman CYR" w:hAnsi="Times New Roman CYR" w:cs="Times New Roman CYR"/>
          <w:color w:val="080000"/>
          <w:sz w:val="22"/>
          <w:szCs w:val="22"/>
          <w:lang w:val="ru-RU" w:bidi="ar-SA"/>
        </w:rPr>
        <w:t>переток</w:t>
      </w:r>
      <w:proofErr w:type="spellEnd"/>
      <w:r>
        <w:rPr>
          <w:rFonts w:ascii="Times New Roman CYR" w:hAnsi="Times New Roman CYR" w:cs="Times New Roman CYR"/>
          <w:color w:val="080000"/>
          <w:sz w:val="22"/>
          <w:szCs w:val="22"/>
          <w:lang w:val="ru-RU" w:bidi="ar-SA"/>
        </w:rPr>
        <w:t xml:space="preserve"> электрической энергии другим потребителям </w:t>
      </w:r>
      <w:proofErr w:type="gramStart"/>
      <w:r>
        <w:rPr>
          <w:rFonts w:ascii="Times New Roman CYR" w:hAnsi="Times New Roman CYR" w:cs="Times New Roman CYR"/>
          <w:color w:val="080000"/>
          <w:sz w:val="22"/>
          <w:szCs w:val="22"/>
          <w:lang w:val="ru-RU" w:bidi="ar-SA"/>
        </w:rPr>
        <w:t>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w:t>
      </w:r>
      <w:proofErr w:type="gramEnd"/>
      <w:r>
        <w:rPr>
          <w:rFonts w:ascii="Times New Roman CYR" w:hAnsi="Times New Roman CYR" w:cs="Times New Roman CYR"/>
          <w:color w:val="080000"/>
          <w:sz w:val="22"/>
          <w:szCs w:val="22"/>
          <w:lang w:val="ru-RU" w:bidi="ar-SA"/>
        </w:rPr>
        <w:t xml:space="preserve"> РФ.</w:t>
      </w:r>
    </w:p>
    <w:p w14:paraId="2F400CD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3.2.26. 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2F400CD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3.2.27. В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2F400CD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3.2.28. Выполнять иные требования, предусмотренные действующим законодательством РФ.</w:t>
      </w:r>
    </w:p>
    <w:p w14:paraId="2F400CE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CE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4. Права Сторон</w:t>
      </w:r>
    </w:p>
    <w:p w14:paraId="2F400CE2" w14:textId="77777777" w:rsidR="009E4EA1" w:rsidRPr="0015238A" w:rsidRDefault="009E4EA1" w:rsidP="009E4EA1">
      <w:pPr>
        <w:widowControl w:val="0"/>
        <w:autoSpaceDE w:val="0"/>
        <w:autoSpaceDN w:val="0"/>
        <w:adjustRightInd w:val="0"/>
        <w:ind w:firstLine="567"/>
        <w:jc w:val="both"/>
        <w:rPr>
          <w:rFonts w:ascii="Times New Roman CYR" w:hAnsi="Times New Roman CYR" w:cs="Times New Roman CYR"/>
          <w:bCs/>
          <w:color w:val="080000"/>
          <w:sz w:val="22"/>
          <w:szCs w:val="22"/>
          <w:lang w:val="ru-RU" w:bidi="ar-SA"/>
        </w:rPr>
      </w:pPr>
      <w:r w:rsidRPr="0015238A">
        <w:rPr>
          <w:rFonts w:ascii="Times New Roman CYR" w:hAnsi="Times New Roman CYR" w:cs="Times New Roman CYR"/>
          <w:bCs/>
          <w:color w:val="080000"/>
          <w:sz w:val="22"/>
          <w:szCs w:val="22"/>
          <w:lang w:val="ru-RU" w:bidi="ar-SA"/>
        </w:rPr>
        <w:t>4.1. Гарантирующий поставщик имеет право:</w:t>
      </w:r>
    </w:p>
    <w:p w14:paraId="2F400CE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4.1.1. В случаях и в порядке, предусмотренных действующим законодательством РФ, вводить полное и (или) частичное ограничение режима потребления электроэнергии (мощности) Абонента путем его инициирования.</w:t>
      </w:r>
    </w:p>
    <w:p w14:paraId="2F400CE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Абонента о предстоящем полном и (или) частичном ограничении будет считаться надлежащим, если оно произведено одним из следующих способов:</w:t>
      </w:r>
    </w:p>
    <w:p w14:paraId="2F400CE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2F400CE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2F400CE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2F400CE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2F400CE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2F400CE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смс-сообщением;</w:t>
      </w:r>
    </w:p>
    <w:p w14:paraId="2F400CE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на адрес электронной почты;</w:t>
      </w:r>
    </w:p>
    <w:p w14:paraId="2F400CE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включение текста уведомления в счет на оплату;</w:t>
      </w:r>
    </w:p>
    <w:p w14:paraId="2F400CE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посредством опубликования в периодическом печатном издании, являющемся источником официального </w:t>
      </w:r>
      <w:proofErr w:type="gramStart"/>
      <w:r>
        <w:rPr>
          <w:rFonts w:ascii="Times New Roman CYR" w:hAnsi="Times New Roman CYR" w:cs="Times New Roman CYR"/>
          <w:color w:val="080000"/>
          <w:sz w:val="22"/>
          <w:szCs w:val="22"/>
          <w:lang w:val="ru-RU" w:bidi="ar-SA"/>
        </w:rPr>
        <w:t>опубликования нормативных правовых актов органов государственной власти соответствующего субъекта Российской Федерации</w:t>
      </w:r>
      <w:proofErr w:type="gramEnd"/>
      <w:r>
        <w:rPr>
          <w:rFonts w:ascii="Times New Roman CYR" w:hAnsi="Times New Roman CYR" w:cs="Times New Roman CYR"/>
          <w:color w:val="080000"/>
          <w:sz w:val="22"/>
          <w:szCs w:val="22"/>
          <w:lang w:val="ru-RU" w:bidi="ar-SA"/>
        </w:rPr>
        <w:t>;</w:t>
      </w:r>
    </w:p>
    <w:p w14:paraId="2F400CE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2F400CF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любым, позволяющим подтвердить доставку Абоненту указанного уведомления, способом.</w:t>
      </w:r>
    </w:p>
    <w:p w14:paraId="2F400CF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4.1.2. В случаях и в порядке, предусмотренных действующим законодательством РФ или настоящим Договором, отказаться от исполнения Договора полностью, уведомив Абонента об этом за 10 рабочих дней до заявляемой даты отказа от Договора.</w:t>
      </w:r>
    </w:p>
    <w:p w14:paraId="2F400CF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4.1.3. Требовать с Абонента компенсации понесенных расходов связанных с оплатой действий исполнителя (</w:t>
      </w:r>
      <w:proofErr w:type="spellStart"/>
      <w:r>
        <w:rPr>
          <w:rFonts w:ascii="Times New Roman CYR" w:hAnsi="Times New Roman CYR" w:cs="Times New Roman CYR"/>
          <w:color w:val="080000"/>
          <w:sz w:val="22"/>
          <w:szCs w:val="22"/>
          <w:lang w:val="ru-RU" w:bidi="ar-SA"/>
        </w:rPr>
        <w:t>субисполнителя</w:t>
      </w:r>
      <w:proofErr w:type="spellEnd"/>
      <w:r>
        <w:rPr>
          <w:rFonts w:ascii="Times New Roman CYR" w:hAnsi="Times New Roman CYR" w:cs="Times New Roman CYR"/>
          <w:color w:val="080000"/>
          <w:sz w:val="22"/>
          <w:szCs w:val="22"/>
          <w:lang w:val="ru-RU" w:bidi="ar-SA"/>
        </w:rPr>
        <w:t xml:space="preserve">) по введению ограничения режима потребления и возобновлению </w:t>
      </w:r>
      <w:r>
        <w:rPr>
          <w:rFonts w:ascii="Times New Roman CYR" w:hAnsi="Times New Roman CYR" w:cs="Times New Roman CYR"/>
          <w:color w:val="080000"/>
          <w:sz w:val="22"/>
          <w:szCs w:val="22"/>
          <w:lang w:val="ru-RU" w:bidi="ar-SA"/>
        </w:rPr>
        <w:lastRenderedPageBreak/>
        <w:t>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2F400CF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4.1.4. 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2F400CF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4.1.5. Составлять акт о неучтенном потреблении электрической энергии и рассчитывать объем и </w:t>
      </w:r>
      <w:r>
        <w:rPr>
          <w:rFonts w:ascii="Times New Roman CYR" w:hAnsi="Times New Roman CYR" w:cs="Times New Roman CYR"/>
          <w:color w:val="000000"/>
          <w:sz w:val="22"/>
          <w:szCs w:val="22"/>
          <w:lang w:val="ru-RU" w:bidi="ar-SA"/>
        </w:rPr>
        <w:t xml:space="preserve">стоимость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в соответствии с действующим законодательством РФ.</w:t>
      </w:r>
    </w:p>
    <w:p w14:paraId="2F400CF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4.1.6. Доступа к электрическим установкам и измерительным комплексам Абонента в присутствии представителя Абонента с целью:</w:t>
      </w:r>
    </w:p>
    <w:p w14:paraId="2F400CF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осмотра измерительных комплексов;</w:t>
      </w:r>
    </w:p>
    <w:p w14:paraId="2F400CF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снятия показаний и (или) фактических почасовых объемов потребления электрической энергии с приборов учета;</w:t>
      </w:r>
    </w:p>
    <w:p w14:paraId="2F400CF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2F400CF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контроля соблюдения потребителем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2F400CF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проведения иных проверок, предусмотренных действующим законодательством РФ в области электроэнергетики.</w:t>
      </w:r>
    </w:p>
    <w:p w14:paraId="2F400CF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4.1.7. 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2F400CF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xml:space="preserve">4.1.8. </w:t>
      </w:r>
      <w:proofErr w:type="gramStart"/>
      <w:r>
        <w:rPr>
          <w:rFonts w:ascii="Times New Roman CYR" w:hAnsi="Times New Roman CYR" w:cs="Times New Roman CYR"/>
          <w:color w:val="000000"/>
          <w:sz w:val="22"/>
          <w:szCs w:val="22"/>
          <w:lang w:val="ru-RU" w:bidi="ar-SA"/>
        </w:rPr>
        <w:t>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w:t>
      </w:r>
      <w:proofErr w:type="gramEnd"/>
      <w:r>
        <w:rPr>
          <w:rFonts w:ascii="Times New Roman CYR" w:hAnsi="Times New Roman CYR" w:cs="Times New Roman CYR"/>
          <w:color w:val="000000"/>
          <w:sz w:val="22"/>
          <w:szCs w:val="22"/>
          <w:lang w:val="ru-RU" w:bidi="ar-SA"/>
        </w:rPr>
        <w:t xml:space="preserve"> потребления, до даты </w:t>
      </w:r>
      <w:proofErr w:type="gramStart"/>
      <w:r>
        <w:rPr>
          <w:rFonts w:ascii="Times New Roman CYR" w:hAnsi="Times New Roman CYR" w:cs="Times New Roman CYR"/>
          <w:color w:val="000000"/>
          <w:sz w:val="22"/>
          <w:szCs w:val="22"/>
          <w:lang w:val="ru-RU" w:bidi="ar-SA"/>
        </w:rPr>
        <w:t>прекращения процедуры введения режима потребления</w:t>
      </w:r>
      <w:proofErr w:type="gramEnd"/>
      <w:r>
        <w:rPr>
          <w:rFonts w:ascii="Times New Roman CYR" w:hAnsi="Times New Roman CYR" w:cs="Times New Roman CYR"/>
          <w:color w:val="000000"/>
          <w:sz w:val="22"/>
          <w:szCs w:val="22"/>
          <w:lang w:val="ru-RU" w:bidi="ar-SA"/>
        </w:rPr>
        <w:t>. Потребление Абонентом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2F400CF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4.1.9. Направлять в банк Абонента платежные требования с акцептом или на условиях заранее данного акцепта.</w:t>
      </w:r>
    </w:p>
    <w:p w14:paraId="2F400CF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p>
    <w:p w14:paraId="2F400CFF" w14:textId="77777777" w:rsidR="009E4EA1" w:rsidRPr="0015238A" w:rsidRDefault="009E4EA1" w:rsidP="009E4EA1">
      <w:pPr>
        <w:widowControl w:val="0"/>
        <w:autoSpaceDE w:val="0"/>
        <w:autoSpaceDN w:val="0"/>
        <w:adjustRightInd w:val="0"/>
        <w:ind w:firstLine="567"/>
        <w:jc w:val="both"/>
        <w:rPr>
          <w:rFonts w:ascii="Times New Roman CYR" w:hAnsi="Times New Roman CYR" w:cs="Times New Roman CYR"/>
          <w:bCs/>
          <w:sz w:val="22"/>
          <w:szCs w:val="22"/>
          <w:lang w:val="ru-RU" w:bidi="ar-SA"/>
        </w:rPr>
      </w:pPr>
      <w:r w:rsidRPr="0015238A">
        <w:rPr>
          <w:rFonts w:ascii="Times New Roman CYR" w:hAnsi="Times New Roman CYR" w:cs="Times New Roman CYR"/>
          <w:bCs/>
          <w:color w:val="080000"/>
          <w:sz w:val="22"/>
          <w:szCs w:val="22"/>
          <w:lang w:val="ru-RU" w:bidi="ar-SA"/>
        </w:rPr>
        <w:t>4.2</w:t>
      </w:r>
      <w:r w:rsidRPr="0015238A">
        <w:rPr>
          <w:rFonts w:ascii="Times New Roman CYR" w:hAnsi="Times New Roman CYR" w:cs="Times New Roman CYR"/>
          <w:bCs/>
          <w:sz w:val="22"/>
          <w:szCs w:val="22"/>
          <w:lang w:val="ru-RU" w:bidi="ar-SA"/>
        </w:rPr>
        <w:t>. Абонент имеет право:</w:t>
      </w:r>
    </w:p>
    <w:p w14:paraId="2F400D00"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4.2.1. 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2F400D01"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в отношении потребителей Абонента с максимальной (разрешенной) мощностью менее</w:t>
      </w:r>
      <w:r>
        <w:rPr>
          <w:rFonts w:ascii="Times New Roman CYR" w:hAnsi="Times New Roman CYR" w:cs="Times New Roman CYR"/>
          <w:sz w:val="22"/>
          <w:szCs w:val="22"/>
          <w:lang w:val="ru-RU" w:bidi="ar-SA"/>
        </w:rPr>
        <w:br/>
        <w:t>670 кВт выбрать одну из шести ценовых категорий;</w:t>
      </w:r>
    </w:p>
    <w:p w14:paraId="2F400D02"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в отношении потребителей Абонента с максимальной (разрешенной) мощностью не менее</w:t>
      </w:r>
      <w:r>
        <w:rPr>
          <w:rFonts w:ascii="Times New Roman CYR" w:hAnsi="Times New Roman CYR" w:cs="Times New Roman CYR"/>
          <w:sz w:val="22"/>
          <w:szCs w:val="22"/>
          <w:lang w:val="ru-RU" w:bidi="ar-SA"/>
        </w:rPr>
        <w:br/>
        <w:t>670 кВт выбрать одну из четырех ценовых категорий с 3 по 6.</w:t>
      </w:r>
    </w:p>
    <w:p w14:paraId="2F400D03"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4.2.2. В случае утраты Гарантирующим поставщиком его статуса, Абонент имеет право:</w:t>
      </w:r>
    </w:p>
    <w:p w14:paraId="2F400D04"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перейти на обслуживание к организации, которой присвоен статус гарантирующего поставщика;</w:t>
      </w:r>
    </w:p>
    <w:p w14:paraId="2F400D05"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заключить Договор с </w:t>
      </w:r>
      <w:proofErr w:type="spellStart"/>
      <w:r>
        <w:rPr>
          <w:rFonts w:ascii="Times New Roman CYR" w:hAnsi="Times New Roman CYR" w:cs="Times New Roman CYR"/>
          <w:sz w:val="22"/>
          <w:szCs w:val="22"/>
          <w:lang w:val="ru-RU" w:bidi="ar-SA"/>
        </w:rPr>
        <w:t>энергосбытовой</w:t>
      </w:r>
      <w:proofErr w:type="spellEnd"/>
      <w:r>
        <w:rPr>
          <w:rFonts w:ascii="Times New Roman CYR" w:hAnsi="Times New Roman CYR" w:cs="Times New Roman CYR"/>
          <w:sz w:val="22"/>
          <w:szCs w:val="22"/>
          <w:lang w:val="ru-RU" w:bidi="ar-SA"/>
        </w:rPr>
        <w:t xml:space="preserve"> (</w:t>
      </w:r>
      <w:proofErr w:type="spellStart"/>
      <w:r>
        <w:rPr>
          <w:rFonts w:ascii="Times New Roman CYR" w:hAnsi="Times New Roman CYR" w:cs="Times New Roman CYR"/>
          <w:sz w:val="22"/>
          <w:szCs w:val="22"/>
          <w:lang w:val="ru-RU" w:bidi="ar-SA"/>
        </w:rPr>
        <w:t>энергоснабжающей</w:t>
      </w:r>
      <w:proofErr w:type="spellEnd"/>
      <w:r>
        <w:rPr>
          <w:rFonts w:ascii="Times New Roman CYR" w:hAnsi="Times New Roman CYR" w:cs="Times New Roman CYR"/>
          <w:sz w:val="22"/>
          <w:szCs w:val="22"/>
          <w:lang w:val="ru-RU" w:bidi="ar-SA"/>
        </w:rPr>
        <w:t>)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2F400D06"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4.2.3. Пользоваться </w:t>
      </w:r>
      <w:proofErr w:type="gramStart"/>
      <w:r>
        <w:rPr>
          <w:rFonts w:ascii="Times New Roman CYR" w:hAnsi="Times New Roman CYR" w:cs="Times New Roman CYR"/>
          <w:sz w:val="22"/>
          <w:szCs w:val="22"/>
          <w:lang w:val="ru-RU" w:bidi="ar-SA"/>
        </w:rPr>
        <w:t>Личным</w:t>
      </w:r>
      <w:proofErr w:type="gramEnd"/>
      <w:r>
        <w:rPr>
          <w:rFonts w:ascii="Times New Roman CYR" w:hAnsi="Times New Roman CYR" w:cs="Times New Roman CYR"/>
          <w:sz w:val="22"/>
          <w:szCs w:val="22"/>
          <w:lang w:val="ru-RU" w:bidi="ar-SA"/>
        </w:rPr>
        <w:t xml:space="preserve"> интернет-кабинетом на официальном сайте Гарантирующего поставщика при условии регистрации и подписания соответствующего Соглашения.</w:t>
      </w:r>
    </w:p>
    <w:p w14:paraId="2F400D07"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
    <w:p w14:paraId="2F400D08"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lastRenderedPageBreak/>
        <w:t xml:space="preserve">5. Учет и контроль потребления электрической энергии (мощности) </w:t>
      </w:r>
    </w:p>
    <w:p w14:paraId="2F400D0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 Объем электрической энергии (мощности) определяется ежемесячно в порядке, определенном настоящим Договором и действующим законодательством РФ.</w:t>
      </w:r>
    </w:p>
    <w:p w14:paraId="2F400D0A" w14:textId="5E0D51F9"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5.2. 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указанных на момент заключения Договора в Приложении</w:t>
      </w:r>
      <w:r w:rsidR="008036B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 2 для каждого потребителя Абонента,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2F400D0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действующим законодательством РФ, регулирующим продажу электрической энергии для данной группы потребителей.</w:t>
      </w:r>
    </w:p>
    <w:p w14:paraId="2F400D0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w:t>
      </w:r>
    </w:p>
    <w:p w14:paraId="2F400D0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Замена и (или) установка 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2F400D0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5.3. В случае если измерительный комплекс расположен не на границе балансовой принадлежности электрических сетей, объем переданной потребителю Абонента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2F400D0F" w14:textId="3BD3EDBB"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Величины потерь электрической энергии определяются расчетным путем и указываются в Приложении</w:t>
      </w:r>
      <w:r w:rsidR="00FC6EC2">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 2 для каждого потребителя.</w:t>
      </w:r>
    </w:p>
    <w:p w14:paraId="2F400D10" w14:textId="1BA40501"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этом расчет величины потерь осуществляется </w:t>
      </w:r>
      <w:r w:rsidR="003B4E27">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2F400D1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 Для случаев настоящего пункта Договора, в целях определения объема электрической энергии (мощности) за расчетный период, используются расчетные способы.</w:t>
      </w:r>
    </w:p>
    <w:p w14:paraId="2F400D12" w14:textId="77777777"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 В случае непредставления Абонентом показаний расчетного прибора учета в сроки, установленные в п. 3.2.18 настоящего Договора, 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2F400D13"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отсутствия результатов измерений и информации о состоянии такого прибора учета по истечении 180 дней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последнего снятия показаний с прибора учета, прибор учета считается утраченным и подлежит замене в порядке, установленном действующим законодательством РФ.</w:t>
      </w:r>
    </w:p>
    <w:p w14:paraId="2F400D14" w14:textId="7E60BE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5.4.1.1. </w:t>
      </w:r>
      <w:proofErr w:type="gramStart"/>
      <w:r>
        <w:rPr>
          <w:rFonts w:ascii="Times New Roman CYR" w:hAnsi="Times New Roman CYR" w:cs="Times New Roman CYR"/>
          <w:color w:val="080000"/>
          <w:sz w:val="22"/>
          <w:szCs w:val="22"/>
          <w:lang w:val="ru-RU" w:bidi="ar-SA"/>
        </w:rPr>
        <w:t>Для расчетных периодов, за которые не предоставлены показания расчетного прибора учета, объем потребления электрической энергии, а для потребител</w:t>
      </w:r>
      <w:r w:rsidR="0017652F">
        <w:rPr>
          <w:rFonts w:ascii="Times New Roman CYR" w:hAnsi="Times New Roman CYR" w:cs="Times New Roman CYR"/>
          <w:color w:val="080000"/>
          <w:sz w:val="22"/>
          <w:szCs w:val="22"/>
          <w:lang w:val="ru-RU" w:bidi="ar-SA"/>
        </w:rPr>
        <w:t>ей</w:t>
      </w:r>
      <w:r>
        <w:rPr>
          <w:rFonts w:ascii="Times New Roman CYR" w:hAnsi="Times New Roman CYR" w:cs="Times New Roman CYR"/>
          <w:color w:val="080000"/>
          <w:sz w:val="22"/>
          <w:szCs w:val="22"/>
          <w:lang w:val="ru-RU" w:bidi="ar-SA"/>
        </w:rPr>
        <w:t>, расчеты по которым производятся по 3-6 ценовым категориям - также и почасовые объемы потребления электрической энергии, определяются на основании замещающей информации 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w:t>
      </w:r>
      <w:proofErr w:type="gramEnd"/>
      <w:r>
        <w:rPr>
          <w:rFonts w:ascii="Times New Roman CYR" w:hAnsi="Times New Roman CYR" w:cs="Times New Roman CYR"/>
          <w:color w:val="080000"/>
          <w:sz w:val="22"/>
          <w:szCs w:val="22"/>
          <w:lang w:val="ru-RU" w:bidi="ar-SA"/>
        </w:rPr>
        <w:t xml:space="preserve"> учета за ближайший расчетный период, когда такие показания были предоставлены;</w:t>
      </w:r>
    </w:p>
    <w:p w14:paraId="164D1255" w14:textId="77777777" w:rsidR="0015238A" w:rsidRDefault="0015238A">
      <w:pPr>
        <w:spacing w:after="200" w:line="276" w:lineRule="auto"/>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br w:type="page"/>
      </w:r>
    </w:p>
    <w:p w14:paraId="2F400D15" w14:textId="1D3506A8"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5.4.1.2. При отсутствии замещающей информации, объем потребления электрической энергии определяется по формуле:</w:t>
      </w:r>
    </w:p>
    <w:p w14:paraId="2F400D1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17" w14:textId="77777777" w:rsidR="009E4EA1" w:rsidRDefault="009E4EA1" w:rsidP="009E4EA1">
      <w:pPr>
        <w:widowControl w:val="0"/>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w:t>
      </w:r>
      <w:proofErr w:type="spellStart"/>
      <w:r>
        <w:rPr>
          <w:rFonts w:ascii="Times New Roman CYR" w:hAnsi="Times New Roman CYR" w:cs="Times New Roman CYR"/>
          <w:color w:val="080000"/>
          <w:sz w:val="22"/>
          <w:szCs w:val="22"/>
          <w:lang w:val="ru-RU" w:bidi="ar-SA"/>
        </w:rPr>
        <w:t>Pmax</w:t>
      </w:r>
      <w:proofErr w:type="spellEnd"/>
      <w:r>
        <w:rPr>
          <w:rFonts w:ascii="Times New Roman CYR" w:hAnsi="Times New Roman CYR" w:cs="Times New Roman CYR"/>
          <w:color w:val="080000"/>
          <w:sz w:val="22"/>
          <w:szCs w:val="22"/>
          <w:lang w:val="ru-RU" w:bidi="ar-SA"/>
        </w:rPr>
        <w:t>*T</w:t>
      </w:r>
      <w:r>
        <w:rPr>
          <w:rFonts w:ascii="Times New Roman CYR" w:hAnsi="Times New Roman CYR" w:cs="Times New Roman CYR"/>
          <w:color w:val="080000"/>
          <w:sz w:val="22"/>
          <w:szCs w:val="22"/>
          <w:lang w:val="ru-RU" w:bidi="ar-SA"/>
        </w:rPr>
        <w:tab/>
        <w:t>(1)</w:t>
      </w:r>
    </w:p>
    <w:p w14:paraId="2F400D1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2F400D19" w14:textId="5E568DD3"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roofErr w:type="spellStart"/>
      <w:proofErr w:type="gramStart"/>
      <w:r>
        <w:rPr>
          <w:rFonts w:ascii="Times New Roman CYR" w:hAnsi="Times New Roman CYR" w:cs="Times New Roman CYR"/>
          <w:color w:val="080000"/>
          <w:sz w:val="22"/>
          <w:szCs w:val="22"/>
          <w:lang w:val="ru-RU" w:bidi="ar-SA"/>
        </w:rPr>
        <w:t>Pmax</w:t>
      </w:r>
      <w:proofErr w:type="spellEnd"/>
      <w:r>
        <w:rPr>
          <w:rFonts w:ascii="Times New Roman CYR" w:hAnsi="Times New Roman CYR" w:cs="Times New Roman CYR"/>
          <w:color w:val="080000"/>
          <w:sz w:val="22"/>
          <w:szCs w:val="22"/>
          <w:lang w:val="ru-RU" w:bidi="ar-SA"/>
        </w:rPr>
        <w:t xml:space="preserve"> - </w:t>
      </w:r>
      <w:r w:rsidR="00336E5E" w:rsidRPr="009739A0">
        <w:rPr>
          <w:rFonts w:ascii="Times New Roman CYR" w:hAnsi="Times New Roman CYR"/>
          <w:color w:val="080000"/>
          <w:sz w:val="22"/>
          <w:szCs w:val="22"/>
          <w:lang w:val="ru-RU"/>
        </w:rPr>
        <w:t xml:space="preserve">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w:t>
      </w:r>
      <w:r w:rsidR="00A13B59">
        <w:rPr>
          <w:rFonts w:ascii="Times New Roman CYR" w:hAnsi="Times New Roman CYR"/>
          <w:color w:val="080000"/>
          <w:sz w:val="22"/>
          <w:szCs w:val="22"/>
          <w:lang w:val="ru-RU"/>
        </w:rPr>
        <w:t>№</w:t>
      </w:r>
      <w:r w:rsidR="00336E5E" w:rsidRPr="009739A0">
        <w:rPr>
          <w:rFonts w:ascii="Times New Roman CYR" w:hAnsi="Times New Roman CYR"/>
          <w:color w:val="080000"/>
          <w:sz w:val="22"/>
          <w:szCs w:val="22"/>
          <w:lang w:val="ru-RU"/>
        </w:rPr>
        <w:t>2 настоящего Договора, к которой относится данная точка поставки</w:t>
      </w:r>
      <w:r w:rsidR="00336E5E">
        <w:rPr>
          <w:rFonts w:ascii="Times New Roman CYR" w:hAnsi="Times New Roman CYR"/>
          <w:color w:val="080000"/>
          <w:sz w:val="22"/>
          <w:szCs w:val="22"/>
          <w:lang w:val="ru-RU"/>
        </w:rPr>
        <w:t xml:space="preserve">; </w:t>
      </w:r>
      <w:proofErr w:type="gramEnd"/>
    </w:p>
    <w:p w14:paraId="2F400D1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T - количество часов в расчетном периоде, при определении объема потребления электрической энергии (мощности). </w:t>
      </w:r>
    </w:p>
    <w:p w14:paraId="2F400D1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2F400D1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1D" w14:textId="77777777" w:rsidR="009E4EA1" w:rsidRDefault="009E4EA1" w:rsidP="009E4EA1">
      <w:pPr>
        <w:widowControl w:val="0"/>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proofErr w:type="spellStart"/>
      <w:r>
        <w:rPr>
          <w:rFonts w:ascii="Times New Roman CYR" w:hAnsi="Times New Roman CYR" w:cs="Times New Roman CYR"/>
          <w:color w:val="080000"/>
          <w:sz w:val="22"/>
          <w:szCs w:val="22"/>
          <w:lang w:val="ru-RU" w:bidi="ar-SA"/>
        </w:rPr>
        <w:t>Wh</w:t>
      </w:r>
      <w:proofErr w:type="spellEnd"/>
      <w:r>
        <w:rPr>
          <w:rFonts w:ascii="Times New Roman CYR" w:hAnsi="Times New Roman CYR" w:cs="Times New Roman CYR"/>
          <w:color w:val="080000"/>
          <w:sz w:val="22"/>
          <w:szCs w:val="22"/>
          <w:lang w:val="ru-RU" w:bidi="ar-SA"/>
        </w:rPr>
        <w:t>=W/T</w:t>
      </w:r>
      <w:r>
        <w:rPr>
          <w:rFonts w:ascii="Times New Roman CYR" w:hAnsi="Times New Roman CYR" w:cs="Times New Roman CYR"/>
          <w:color w:val="080000"/>
          <w:sz w:val="22"/>
          <w:szCs w:val="22"/>
          <w:lang w:val="ru-RU" w:bidi="ar-SA"/>
        </w:rPr>
        <w:tab/>
      </w:r>
      <w:r>
        <w:rPr>
          <w:rFonts w:ascii="Times New Roman CYR" w:hAnsi="Times New Roman CYR" w:cs="Times New Roman CYR"/>
          <w:color w:val="080000"/>
          <w:sz w:val="22"/>
          <w:szCs w:val="22"/>
          <w:lang w:val="ru-RU" w:bidi="ar-SA"/>
        </w:rPr>
        <w:tab/>
        <w:t>(2)</w:t>
      </w:r>
    </w:p>
    <w:p w14:paraId="2F400D1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2F400D1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 - объем потребления электрической энергии в соответствующей точке поставки, определенный по формуле (1).</w:t>
      </w:r>
    </w:p>
    <w:p w14:paraId="2F400D20" w14:textId="6C0A4BFD"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5.4.2. </w:t>
      </w:r>
      <w:proofErr w:type="gramStart"/>
      <w:r>
        <w:rPr>
          <w:rFonts w:ascii="Times New Roman CYR" w:hAnsi="Times New Roman CYR" w:cs="Times New Roman CYR"/>
          <w:color w:val="080000"/>
          <w:sz w:val="22"/>
          <w:szCs w:val="22"/>
          <w:lang w:val="ru-RU" w:bidi="ar-SA"/>
        </w:rPr>
        <w:t xml:space="preserve">В случае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xml:space="preserve"> уполномоченных лиц к расчетному прибору учета, </w:t>
      </w:r>
      <w:r>
        <w:rPr>
          <w:rFonts w:ascii="Times New Roman CYR" w:hAnsi="Times New Roman CYR" w:cs="Times New Roman CYR"/>
          <w:sz w:val="22"/>
          <w:szCs w:val="22"/>
          <w:lang w:val="ru-RU" w:bidi="ar-SA"/>
        </w:rPr>
        <w:t>в том числе к приборам учета «транзитных» потребителей, установленных</w:t>
      </w:r>
      <w:r>
        <w:rPr>
          <w:rFonts w:ascii="Times New Roman CYR" w:hAnsi="Times New Roman CYR" w:cs="Times New Roman CYR"/>
          <w:color w:val="080000"/>
          <w:sz w:val="22"/>
          <w:szCs w:val="22"/>
          <w:lang w:val="ru-RU" w:bidi="ar-SA"/>
        </w:rPr>
        <w:t xml:space="preserve"> в границах энергопринимающих 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вплоть до даты допуска к расчетным приборам учета</w:t>
      </w:r>
      <w:r w:rsidR="003A2140">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определяется как увеличенный в 1,5</w:t>
      </w:r>
      <w:proofErr w:type="gramEnd"/>
      <w:r>
        <w:rPr>
          <w:rFonts w:ascii="Times New Roman CYR" w:hAnsi="Times New Roman CYR" w:cs="Times New Roman CYR"/>
          <w:color w:val="080000"/>
          <w:sz w:val="22"/>
          <w:szCs w:val="22"/>
          <w:lang w:val="ru-RU" w:bidi="ar-SA"/>
        </w:rPr>
        <w:t xml:space="preserve"> раза объем, определенный на основании контрольного прибора учета или на основании  замещающей информации, определенной в соответствии с п. 5.4.1.</w:t>
      </w:r>
    </w:p>
    <w:p w14:paraId="2F400D21" w14:textId="77777777"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5.4.3. </w:t>
      </w:r>
      <w:r>
        <w:rPr>
          <w:rFonts w:ascii="Times New Roman CYR" w:hAnsi="Times New Roman CYR" w:cs="Times New Roman CYR"/>
          <w:sz w:val="22"/>
          <w:szCs w:val="22"/>
          <w:lang w:val="ru-RU" w:bidi="ar-SA"/>
        </w:rPr>
        <w:t>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p>
    <w:p w14:paraId="2F400D22" w14:textId="77777777" w:rsidR="009E4EA1" w:rsidRDefault="009E4EA1" w:rsidP="009E4EA1">
      <w:pPr>
        <w:tabs>
          <w:tab w:val="left" w:pos="1276"/>
        </w:tabs>
        <w:autoSpaceDE w:val="0"/>
        <w:autoSpaceDN w:val="0"/>
        <w:adjustRightInd w:val="0"/>
        <w:ind w:left="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5.4.4. </w:t>
      </w:r>
      <w:r>
        <w:rPr>
          <w:rFonts w:ascii="Times New Roman CYR" w:hAnsi="Times New Roman CYR" w:cs="Times New Roman CYR"/>
          <w:sz w:val="22"/>
          <w:szCs w:val="22"/>
          <w:lang w:val="ru-RU" w:bidi="ar-SA"/>
        </w:rPr>
        <w:t xml:space="preserve">В случае истечения срока </w:t>
      </w:r>
      <w:proofErr w:type="spellStart"/>
      <w:r>
        <w:rPr>
          <w:rFonts w:ascii="Times New Roman CYR" w:hAnsi="Times New Roman CYR" w:cs="Times New Roman CYR"/>
          <w:sz w:val="22"/>
          <w:szCs w:val="22"/>
          <w:lang w:val="ru-RU" w:bidi="ar-SA"/>
        </w:rPr>
        <w:t>межповерочного</w:t>
      </w:r>
      <w:proofErr w:type="spellEnd"/>
      <w:r>
        <w:rPr>
          <w:rFonts w:ascii="Times New Roman CYR" w:hAnsi="Times New Roman CYR" w:cs="Times New Roman CYR"/>
          <w:sz w:val="22"/>
          <w:szCs w:val="22"/>
          <w:lang w:val="ru-RU" w:bidi="ar-SA"/>
        </w:rPr>
        <w:t xml:space="preserve"> интервала измерительного трансформатора:</w:t>
      </w:r>
    </w:p>
    <w:p w14:paraId="2F400D23" w14:textId="77777777"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5.4.4.1. 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2F400D24" w14:textId="77777777"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5.4.4.2. Если приобретение, установку, замену и эксплуатацию измерительного трансформатора в соответствии с действующим законодательством осуществляет Абонент, то объем потребления электрической энергии определяется в следующем порядке:</w:t>
      </w:r>
    </w:p>
    <w:p w14:paraId="2F400D25" w14:textId="77777777" w:rsidR="009E4EA1" w:rsidRDefault="009E4EA1" w:rsidP="009E4EA1">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r>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2F400D26"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proofErr w:type="gramStart"/>
      <w:r>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w:t>
      </w:r>
      <w:proofErr w:type="gramEnd"/>
      <w:r>
        <w:rPr>
          <w:rFonts w:ascii="Times New Roman CYR" w:hAnsi="Times New Roman CYR" w:cs="Times New Roman CYR"/>
          <w:color w:val="080000"/>
          <w:sz w:val="22"/>
          <w:szCs w:val="22"/>
          <w:lang w:val="ru-RU" w:bidi="ar-SA"/>
        </w:rPr>
        <w:t xml:space="preserve"> учета, умноженная на коэффициент трансформации и на коэффициент 1,5.</w:t>
      </w:r>
    </w:p>
    <w:p w14:paraId="2F400D27" w14:textId="77777777" w:rsidR="009E4EA1" w:rsidRDefault="009E4EA1" w:rsidP="009E4EA1">
      <w:pPr>
        <w:tabs>
          <w:tab w:val="left" w:pos="567"/>
        </w:tabs>
        <w:autoSpaceDE w:val="0"/>
        <w:autoSpaceDN w:val="0"/>
        <w:adjustRightInd w:val="0"/>
        <w:ind w:firstLine="56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5.4.5.</w:t>
      </w:r>
      <w:r>
        <w:rPr>
          <w:rFonts w:ascii="Times New Roman CYR" w:hAnsi="Times New Roman CYR" w:cs="Times New Roman CYR"/>
          <w:color w:val="080000"/>
          <w:sz w:val="22"/>
          <w:szCs w:val="22"/>
          <w:lang w:val="ru-RU" w:bidi="ar-SA"/>
        </w:rPr>
        <w:tab/>
        <w:t>В отсутствие приборов учета у Абонента,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Договора.</w:t>
      </w:r>
    </w:p>
    <w:p w14:paraId="2F400D28" w14:textId="68F8B3E6"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5.4.6. </w:t>
      </w:r>
      <w:r>
        <w:rPr>
          <w:rFonts w:ascii="Times New Roman CYR" w:hAnsi="Times New Roman CYR" w:cs="Times New Roman CYR"/>
          <w:color w:val="000000"/>
          <w:sz w:val="22"/>
          <w:szCs w:val="22"/>
          <w:lang w:val="ru-RU" w:bidi="ar-SA"/>
        </w:rPr>
        <w:t xml:space="preserve">В случае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объем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определяется с применением расчетных способов, предусмотренных действующим законодательством РФ. Лица, уполномоченные представлять интересы Абонента, в том числе при взаимодействии с </w:t>
      </w:r>
      <w:r w:rsidR="003A2140">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 xml:space="preserve">компанией, указанные в Приложении №2 Договора,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w:t>
      </w:r>
      <w:r>
        <w:rPr>
          <w:rFonts w:ascii="Times New Roman CYR" w:hAnsi="Times New Roman CYR" w:cs="Times New Roman CYR"/>
          <w:color w:val="000000"/>
          <w:sz w:val="22"/>
          <w:szCs w:val="22"/>
          <w:lang w:val="ru-RU" w:bidi="ar-SA"/>
        </w:rPr>
        <w:lastRenderedPageBreak/>
        <w:t>потребления электрической энергии</w:t>
      </w:r>
      <w:r>
        <w:rPr>
          <w:rFonts w:ascii="Times New Roman CYR" w:hAnsi="Times New Roman CYR" w:cs="Times New Roman CYR"/>
          <w:color w:val="080000"/>
          <w:sz w:val="22"/>
          <w:szCs w:val="22"/>
          <w:lang w:val="ru-RU" w:bidi="ar-SA"/>
        </w:rPr>
        <w:t>.</w:t>
      </w:r>
    </w:p>
    <w:p w14:paraId="2F400D29"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факту выявленного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расчетный прибор учета признается вышедшим из строя.</w:t>
      </w:r>
    </w:p>
    <w:p w14:paraId="2F400D2A" w14:textId="77777777"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5.4.7. </w:t>
      </w:r>
      <w:proofErr w:type="gramStart"/>
      <w:r>
        <w:rPr>
          <w:rFonts w:ascii="Times New Roman CYR" w:hAnsi="Times New Roman CYR" w:cs="Times New Roman CYR"/>
          <w:color w:val="080000"/>
          <w:sz w:val="22"/>
          <w:szCs w:val="22"/>
          <w:lang w:val="ru-RU" w:bidi="ar-SA"/>
        </w:rPr>
        <w:t xml:space="preserve">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в отношении соответствующей точки поставки, Гарантирующим поставщиком выполняется перерасчет</w:t>
      </w:r>
      <w:proofErr w:type="gramEnd"/>
      <w:r>
        <w:rPr>
          <w:rFonts w:ascii="Times New Roman CYR" w:hAnsi="Times New Roman CYR" w:cs="Times New Roman CYR"/>
          <w:color w:val="080000"/>
          <w:sz w:val="22"/>
          <w:szCs w:val="22"/>
          <w:lang w:val="ru-RU" w:bidi="ar-SA"/>
        </w:rPr>
        <w:t xml:space="preserve"> за потребленную электрическую энергию (мощность)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2F400D2B"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w:t>
      </w:r>
      <w:proofErr w:type="gramStart"/>
      <w:r>
        <w:rPr>
          <w:rFonts w:ascii="Times New Roman CYR" w:hAnsi="Times New Roman CYR" w:cs="Times New Roman CYR"/>
          <w:color w:val="080000"/>
          <w:sz w:val="22"/>
          <w:szCs w:val="22"/>
          <w:lang w:val="ru-RU" w:bidi="ar-SA"/>
        </w:rPr>
        <w:t>расчетных</w:t>
      </w:r>
      <w:proofErr w:type="gramEnd"/>
      <w:r>
        <w:rPr>
          <w:rFonts w:ascii="Times New Roman CYR" w:hAnsi="Times New Roman CYR" w:cs="Times New Roman CYR"/>
          <w:color w:val="080000"/>
          <w:sz w:val="22"/>
          <w:szCs w:val="22"/>
          <w:lang w:val="ru-RU" w:bidi="ar-SA"/>
        </w:rPr>
        <w:t xml:space="preserve"> периода.</w:t>
      </w:r>
    </w:p>
    <w:p w14:paraId="2F400D2C" w14:textId="281A7B89"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Перерасчет за потребленную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w:t>
      </w:r>
    </w:p>
    <w:p w14:paraId="2F400D2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5.4.8. </w:t>
      </w:r>
      <w:proofErr w:type="gramStart"/>
      <w:r>
        <w:rPr>
          <w:rFonts w:ascii="Times New Roman CYR" w:hAnsi="Times New Roman CYR" w:cs="Times New Roman CYR"/>
          <w:color w:val="080000"/>
          <w:sz w:val="22"/>
          <w:szCs w:val="22"/>
          <w:lang w:val="ru-RU" w:bidi="ar-SA"/>
        </w:rPr>
        <w:t xml:space="preserve">В случае если в отношении потребителя с максимальной мощностью не менее 670 кВт, при осуществлении расчетов за электрическую энергию (мощность) по 3-6 ценовой категории не выполнено требование об использовании приборов учета, позволяющих измерять и хранить почасовые объемы потребления электрической энергии в соответствии с действующим законодательством в области электроэнергетики и (или) в установленный договором срок не предоставлены </w:t>
      </w:r>
      <w:r>
        <w:rPr>
          <w:rFonts w:ascii="Times New Roman CYR" w:hAnsi="Times New Roman CYR" w:cs="Times New Roman CYR"/>
          <w:sz w:val="22"/>
          <w:szCs w:val="22"/>
          <w:lang w:val="ru-RU" w:bidi="ar-SA"/>
        </w:rPr>
        <w:t>почасовые объемы потребления электрической</w:t>
      </w:r>
      <w:proofErr w:type="gramEnd"/>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энергии, </w:t>
      </w:r>
      <w:r>
        <w:rPr>
          <w:rFonts w:ascii="Times New Roman CYR" w:hAnsi="Times New Roman CYR" w:cs="Times New Roman CYR"/>
          <w:color w:val="080000"/>
          <w:sz w:val="22"/>
          <w:szCs w:val="22"/>
          <w:lang w:val="ru-RU" w:bidi="ar-SA"/>
        </w:rPr>
        <w:t>то вплоть до выполнения указанного требования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w:t>
      </w:r>
      <w:proofErr w:type="gramEnd"/>
      <w:r>
        <w:rPr>
          <w:rFonts w:ascii="Times New Roman CYR" w:hAnsi="Times New Roman CYR" w:cs="Times New Roman CYR"/>
          <w:color w:val="080000"/>
          <w:sz w:val="22"/>
          <w:szCs w:val="22"/>
          <w:lang w:val="ru-RU" w:bidi="ar-SA"/>
        </w:rPr>
        <w:t xml:space="preserve">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14:paraId="2F400D2E"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При этом в случае если к </w:t>
      </w:r>
      <w:proofErr w:type="spellStart"/>
      <w:r>
        <w:rPr>
          <w:rFonts w:ascii="Times New Roman CYR" w:hAnsi="Times New Roman CYR" w:cs="Times New Roman CYR"/>
          <w:sz w:val="22"/>
          <w:szCs w:val="22"/>
          <w:lang w:val="ru-RU" w:bidi="ar-SA"/>
        </w:rPr>
        <w:t>энергопринимающим</w:t>
      </w:r>
      <w:proofErr w:type="spellEnd"/>
      <w:r>
        <w:rPr>
          <w:rFonts w:ascii="Times New Roman CYR" w:hAnsi="Times New Roman CYR" w:cs="Times New Roman CYR"/>
          <w:sz w:val="22"/>
          <w:szCs w:val="22"/>
          <w:lang w:val="ru-RU" w:bidi="ar-SA"/>
        </w:rPr>
        <w:t xml:space="preserve"> устройствам потребителя Абонента технологически присоединены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а также в случае если объем потребления электрической энергии (мощности)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потребителя определяется за вычетом объема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то объем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в порядке</w:t>
      </w:r>
      <w:proofErr w:type="gramEnd"/>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за соответствующий расчетный период.</w:t>
      </w:r>
      <w:proofErr w:type="gramEnd"/>
    </w:p>
    <w:p w14:paraId="2F400D2F" w14:textId="3DD7C900"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В случае отсутствия показаний расчетного прибора учета для определения объема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за соответствующий расчетный период, указанный объем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определяется</w:t>
      </w:r>
      <w:r w:rsidR="00EB05DE">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xml:space="preserve"> исходя из показаний контрольного прибора учета, а в случае его отсутствия объем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w:t>
      </w:r>
      <w:r>
        <w:rPr>
          <w:rFonts w:ascii="Times New Roman CYR" w:hAnsi="Times New Roman CYR" w:cs="Times New Roman CYR"/>
          <w:sz w:val="22"/>
          <w:szCs w:val="22"/>
          <w:lang w:val="ru-RU" w:bidi="ar-SA"/>
        </w:rPr>
        <w:lastRenderedPageBreak/>
        <w:t>субъектов за соответствующий</w:t>
      </w:r>
      <w:proofErr w:type="gramEnd"/>
      <w:r>
        <w:rPr>
          <w:rFonts w:ascii="Times New Roman CYR" w:hAnsi="Times New Roman CYR" w:cs="Times New Roman CYR"/>
          <w:sz w:val="22"/>
          <w:szCs w:val="22"/>
          <w:lang w:val="ru-RU" w:bidi="ar-SA"/>
        </w:rPr>
        <w:t xml:space="preserve"> расчетный период,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w:t>
      </w:r>
      <w:r>
        <w:rPr>
          <w:rFonts w:ascii="Times New Roman CYR" w:hAnsi="Times New Roman CYR" w:cs="Times New Roman CYR"/>
          <w:color w:val="000000"/>
          <w:sz w:val="22"/>
          <w:szCs w:val="22"/>
          <w:lang w:val="ru-RU" w:bidi="ar-SA"/>
        </w:rPr>
        <w:t>принимается равным нулю.</w:t>
      </w:r>
    </w:p>
    <w:p w14:paraId="2F400D30" w14:textId="77777777" w:rsidR="009E4EA1" w:rsidRDefault="009E4EA1" w:rsidP="009E4EA1">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5.5. </w:t>
      </w:r>
      <w:proofErr w:type="gramStart"/>
      <w:r>
        <w:rPr>
          <w:rFonts w:ascii="Times New Roman CYR" w:hAnsi="Times New Roman CYR" w:cs="Times New Roman CYR"/>
          <w:color w:val="080000"/>
          <w:sz w:val="22"/>
          <w:szCs w:val="22"/>
          <w:lang w:val="ru-RU" w:bidi="ar-SA"/>
        </w:rPr>
        <w:t>В случае расхождения показаний приборов учета в отчете Абонента по электропотреблению, не согласованному с Сетевой организацией (Иным владельцем сетей) в установленном данным Договором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w:t>
      </w:r>
      <w:proofErr w:type="gramEnd"/>
      <w:r>
        <w:rPr>
          <w:rFonts w:ascii="Times New Roman CYR" w:hAnsi="Times New Roman CYR" w:cs="Times New Roman CYR"/>
          <w:color w:val="080000"/>
          <w:sz w:val="22"/>
          <w:szCs w:val="22"/>
          <w:lang w:val="ru-RU" w:bidi="ar-SA"/>
        </w:rPr>
        <w:t xml:space="preserve"> организации (Иного владельца сетей).</w:t>
      </w:r>
    </w:p>
    <w:p w14:paraId="2F400D31"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 (Иным владельцем сетей) в установленном данным Договором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roofErr w:type="gramEnd"/>
    </w:p>
    <w:p w14:paraId="2F400D32"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непредставления Абонентом показаний расчетного прибора учета в сроки, установленные в п. 3.2.18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или Гарантирующим поставщиком в результате контрольного снятия показаний.</w:t>
      </w:r>
    </w:p>
    <w:p w14:paraId="2F400D33" w14:textId="2CA2435D"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w:t>
      </w:r>
      <w:proofErr w:type="gram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Приложении</w:t>
      </w:r>
      <w:r w:rsidR="00EB05DE">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 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roofErr w:type="gramEnd"/>
    </w:p>
    <w:p w14:paraId="2F400D3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5.6. К объему электрической энергии, определенному за расчетный период добавляется объем, рассчитанный в результате выявленных в расчетный период фактов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электрической энергии.</w:t>
      </w:r>
    </w:p>
    <w:p w14:paraId="2F400D3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5.7. 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Абонента, определенных зарегистрированными измерительными комплексами или в соответствии с Основными положениями.</w:t>
      </w:r>
    </w:p>
    <w:p w14:paraId="2F400D3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отсутствия и (или) не предоставления почасовых объемов потребления электрической энергии, зарегистрированных измерительными комплексами общего учета </w:t>
      </w:r>
      <w:proofErr w:type="gramStart"/>
      <w:r>
        <w:rPr>
          <w:rFonts w:ascii="Times New Roman CYR" w:hAnsi="Times New Roman CYR" w:cs="Times New Roman CYR"/>
          <w:color w:val="080000"/>
          <w:sz w:val="22"/>
          <w:szCs w:val="22"/>
          <w:lang w:val="ru-RU" w:bidi="ar-SA"/>
        </w:rPr>
        <w:t>и(</w:t>
      </w:r>
      <w:proofErr w:type="gramEnd"/>
      <w:r>
        <w:rPr>
          <w:rFonts w:ascii="Times New Roman CYR" w:hAnsi="Times New Roman CYR" w:cs="Times New Roman CYR"/>
          <w:color w:val="080000"/>
          <w:sz w:val="22"/>
          <w:szCs w:val="22"/>
          <w:lang w:val="ru-RU" w:bidi="ar-SA"/>
        </w:rPr>
        <w:t>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2F400D3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5.8. 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2F400D3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5.9. </w:t>
      </w:r>
      <w:proofErr w:type="gramStart"/>
      <w:r>
        <w:rPr>
          <w:rFonts w:ascii="Times New Roman CYR" w:hAnsi="Times New Roman CYR" w:cs="Times New Roman CYR"/>
          <w:color w:val="080000"/>
          <w:sz w:val="22"/>
          <w:szCs w:val="22"/>
          <w:lang w:val="ru-RU" w:bidi="ar-SA"/>
        </w:rPr>
        <w:t xml:space="preserve">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w:t>
      </w:r>
      <w:r>
        <w:rPr>
          <w:rFonts w:ascii="Times New Roman CYR" w:hAnsi="Times New Roman CYR" w:cs="Times New Roman CYR"/>
          <w:color w:val="080000"/>
          <w:sz w:val="22"/>
          <w:szCs w:val="22"/>
          <w:lang w:val="ru-RU" w:bidi="ar-SA"/>
        </w:rPr>
        <w:lastRenderedPageBreak/>
        <w:t>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roofErr w:type="gramEnd"/>
    </w:p>
    <w:p w14:paraId="2F400D39" w14:textId="77777777" w:rsidR="009E4EA1" w:rsidRDefault="009E4EA1" w:rsidP="009E4EA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5.10. Объем электрической энергии (мощности), определенный на основании показаний приборов учета, представленных Абонентом, по окончании расчетного периода изменению не подлежит, за исключением случаев, предусмотренных п. 5.4.7 настоящего Договора.</w:t>
      </w:r>
    </w:p>
    <w:p w14:paraId="2F400D3A" w14:textId="6CB4F8F2" w:rsidR="009E4EA1" w:rsidRPr="009739A0" w:rsidRDefault="00FC7632" w:rsidP="009E4EA1">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9739A0">
        <w:rPr>
          <w:rFonts w:ascii="Times New Roman CYR" w:hAnsi="Times New Roman CYR" w:cs="Times New Roman CYR"/>
          <w:bCs/>
          <w:color w:val="080000"/>
          <w:sz w:val="22"/>
          <w:szCs w:val="22"/>
          <w:lang w:val="ru-RU" w:bidi="ar-SA"/>
        </w:rPr>
        <w:t>5.11.</w:t>
      </w:r>
      <w:r>
        <w:rPr>
          <w:rFonts w:ascii="Times New Roman CYR" w:hAnsi="Times New Roman CYR" w:cs="Times New Roman CYR"/>
          <w:bCs/>
          <w:color w:val="080000"/>
          <w:sz w:val="22"/>
          <w:szCs w:val="22"/>
          <w:lang w:val="ru-RU" w:bidi="ar-SA"/>
        </w:rPr>
        <w:t xml:space="preserve"> </w:t>
      </w:r>
      <w:proofErr w:type="gramStart"/>
      <w:r w:rsidRPr="009739A0">
        <w:rPr>
          <w:rFonts w:ascii="Times New Roman" w:hAnsi="Times New Roman"/>
          <w:sz w:val="22"/>
          <w:lang w:val="ru-RU" w:bidi="ar-SA"/>
        </w:rPr>
        <w:t xml:space="preserve">В случае если Абонентом осуществлено в установленном законодательством порядке </w:t>
      </w:r>
      <w:r w:rsidRPr="009739A0">
        <w:rPr>
          <w:bCs/>
          <w:sz w:val="22"/>
          <w:lang w:val="ru-RU"/>
        </w:rPr>
        <w:t xml:space="preserve">технологическое присоединение </w:t>
      </w:r>
      <w:r w:rsidRPr="009739A0">
        <w:rPr>
          <w:rFonts w:ascii="Times New Roman" w:hAnsi="Times New Roman"/>
          <w:sz w:val="22"/>
          <w:lang w:val="ru-RU" w:bidi="ar-SA"/>
        </w:rPr>
        <w:t xml:space="preserve">объекта </w:t>
      </w:r>
      <w:proofErr w:type="spellStart"/>
      <w:r w:rsidRPr="009739A0">
        <w:rPr>
          <w:rFonts w:ascii="Times New Roman" w:hAnsi="Times New Roman"/>
          <w:sz w:val="22"/>
          <w:lang w:val="ru-RU" w:bidi="ar-SA"/>
        </w:rPr>
        <w:t>микрогенерации</w:t>
      </w:r>
      <w:proofErr w:type="spellEnd"/>
      <w:r w:rsidRPr="009739A0">
        <w:rPr>
          <w:rFonts w:ascii="Times New Roman" w:hAnsi="Times New Roman"/>
          <w:sz w:val="22"/>
          <w:lang w:val="ru-RU" w:bidi="ar-SA"/>
        </w:rPr>
        <w:t xml:space="preserve"> </w:t>
      </w:r>
      <w:r w:rsidRPr="009739A0">
        <w:rPr>
          <w:bCs/>
          <w:sz w:val="22"/>
          <w:lang w:val="ru-RU"/>
        </w:rPr>
        <w:t>к объе</w:t>
      </w:r>
      <w:r w:rsidR="0007403B">
        <w:rPr>
          <w:bCs/>
          <w:sz w:val="22"/>
          <w:lang w:val="ru-RU"/>
        </w:rPr>
        <w:t>ктам электросетевого хозяйства С</w:t>
      </w:r>
      <w:r w:rsidRPr="009739A0">
        <w:rPr>
          <w:bCs/>
          <w:sz w:val="22"/>
          <w:lang w:val="ru-RU"/>
        </w:rPr>
        <w:t xml:space="preserve">етевой организации и заключен договор на </w:t>
      </w:r>
      <w:r w:rsidRPr="009739A0">
        <w:rPr>
          <w:sz w:val="22"/>
          <w:lang w:val="ru-RU"/>
        </w:rPr>
        <w:t xml:space="preserve">продажу Гарантирующему поставщику электрической энергии (мощности), произведенной на принадлежащих ему объектах </w:t>
      </w:r>
      <w:proofErr w:type="spellStart"/>
      <w:r w:rsidRPr="009739A0">
        <w:rPr>
          <w:sz w:val="22"/>
          <w:lang w:val="ru-RU"/>
        </w:rPr>
        <w:t>микрогенерации</w:t>
      </w:r>
      <w:proofErr w:type="spellEnd"/>
      <w:r w:rsidRPr="009739A0">
        <w:rPr>
          <w:rFonts w:ascii="Times New Roman" w:hAnsi="Times New Roman"/>
          <w:sz w:val="22"/>
          <w:lang w:val="ru-RU" w:bidi="ar-SA"/>
        </w:rPr>
        <w:t>, то объем потребления элект</w:t>
      </w:r>
      <w:r w:rsidR="00B8254F">
        <w:rPr>
          <w:rFonts w:ascii="Times New Roman" w:hAnsi="Times New Roman"/>
          <w:sz w:val="22"/>
          <w:lang w:val="ru-RU" w:bidi="ar-SA"/>
        </w:rPr>
        <w:t>рической энергии по настоящему Д</w:t>
      </w:r>
      <w:r w:rsidRPr="009739A0">
        <w:rPr>
          <w:rFonts w:ascii="Times New Roman" w:hAnsi="Times New Roman"/>
          <w:sz w:val="22"/>
          <w:lang w:val="ru-RU" w:bidi="ar-SA"/>
        </w:rPr>
        <w:t>оговору определяется с учетом особенностей, установленных</w:t>
      </w:r>
      <w:r>
        <w:rPr>
          <w:rFonts w:ascii="Times New Roman CYR" w:hAnsi="Times New Roman CYR" w:cs="Times New Roman CYR"/>
          <w:bCs/>
          <w:color w:val="080000"/>
          <w:sz w:val="22"/>
          <w:szCs w:val="22"/>
          <w:lang w:val="ru-RU" w:bidi="ar-SA"/>
        </w:rPr>
        <w:t xml:space="preserve"> </w:t>
      </w:r>
      <w:hyperlink r:id="rId9" w:history="1">
        <w:r w:rsidRPr="009739A0">
          <w:rPr>
            <w:rStyle w:val="af5"/>
            <w:rFonts w:ascii="Times New Roman" w:hAnsi="Times New Roman"/>
            <w:sz w:val="22"/>
            <w:lang w:val="ru-RU" w:bidi="ar-SA"/>
          </w:rPr>
          <w:t>Основными положениями</w:t>
        </w:r>
      </w:hyperlink>
      <w:r>
        <w:rPr>
          <w:sz w:val="22"/>
          <w:lang w:val="ru-RU"/>
        </w:rPr>
        <w:t xml:space="preserve"> </w:t>
      </w:r>
      <w:r w:rsidRPr="009739A0">
        <w:rPr>
          <w:rFonts w:ascii="Times New Roman" w:hAnsi="Times New Roman"/>
          <w:sz w:val="22"/>
          <w:lang w:val="ru-RU" w:bidi="ar-SA"/>
        </w:rPr>
        <w:t xml:space="preserve">для потребителей, являющихся собственниками или иными законными владельцами объектов </w:t>
      </w:r>
      <w:proofErr w:type="spellStart"/>
      <w:r w:rsidRPr="009739A0">
        <w:rPr>
          <w:rFonts w:ascii="Times New Roman" w:hAnsi="Times New Roman"/>
          <w:sz w:val="22"/>
          <w:lang w:val="ru-RU" w:bidi="ar-SA"/>
        </w:rPr>
        <w:t>микрогенерации</w:t>
      </w:r>
      <w:proofErr w:type="spellEnd"/>
      <w:r>
        <w:rPr>
          <w:rFonts w:ascii="Times New Roman" w:hAnsi="Times New Roman"/>
          <w:sz w:val="22"/>
          <w:lang w:val="ru-RU" w:bidi="ar-SA"/>
        </w:rPr>
        <w:t>.</w:t>
      </w:r>
      <w:proofErr w:type="gramEnd"/>
    </w:p>
    <w:p w14:paraId="25C4FC4E" w14:textId="77777777" w:rsidR="0015238A" w:rsidRDefault="0015238A"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2F400D3B"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6. Порядок проведения расчетов</w:t>
      </w:r>
    </w:p>
    <w:p w14:paraId="2F400D3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 Расчеты за электрическую энергию (мощность) по настоящему Договору осуществляются:</w:t>
      </w:r>
    </w:p>
    <w:p w14:paraId="2F400D3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групп потребителей, относящихся к категории «население», по регулируемым ценам (тарифам), утвержденным Региональной энергетической комиссией Свердловской области;</w:t>
      </w:r>
    </w:p>
    <w:p w14:paraId="2F400D3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прочих групп потребителей,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2F400D3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2F400D4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6.2. 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(www.eens.ru).</w:t>
      </w:r>
    </w:p>
    <w:p w14:paraId="2F400D4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6.3. Расчетным периодом является один календарный месяц.</w:t>
      </w:r>
    </w:p>
    <w:p w14:paraId="2F400D4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6.4. Абонент оплачивает электрическую энергию (мощность) в следующем порядке:</w:t>
      </w:r>
    </w:p>
    <w:p w14:paraId="2F400D4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- 30%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14:paraId="2F400D4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- 40%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 </w:t>
      </w:r>
    </w:p>
    <w:p w14:paraId="2F400D4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стоимость объема покупки электрической энергии (мощности) в месяце, за который осуществляется оплата, за вычетом средств, внесенных Абонентом в качестве </w:t>
      </w:r>
      <w:r>
        <w:rPr>
          <w:rFonts w:ascii="Times New Roman CYR" w:hAnsi="Times New Roman CYR" w:cs="Times New Roman CYR"/>
          <w:sz w:val="22"/>
          <w:szCs w:val="22"/>
          <w:lang w:val="ru-RU" w:bidi="ar-SA"/>
        </w:rPr>
        <w:t>оплаты электрической энергии (мощности)  за данный расчетный месяц</w:t>
      </w:r>
      <w:r>
        <w:rPr>
          <w:rFonts w:ascii="Times New Roman CYR" w:hAnsi="Times New Roman CYR" w:cs="Times New Roman CYR"/>
          <w:color w:val="080000"/>
          <w:sz w:val="22"/>
          <w:szCs w:val="22"/>
          <w:lang w:val="ru-RU" w:bidi="ar-SA"/>
        </w:rPr>
        <w:t>, оплачивается до 18-го числа месяца, следующего за месяцем, за который осуществляется оплата.</w:t>
      </w:r>
    </w:p>
    <w:p w14:paraId="2F400D4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w:t>
      </w:r>
      <w:proofErr w:type="gramStart"/>
      <w:r>
        <w:rPr>
          <w:rFonts w:ascii="Times New Roman CYR" w:hAnsi="Times New Roman CYR" w:cs="Times New Roman CYR"/>
          <w:color w:val="080000"/>
          <w:sz w:val="22"/>
          <w:szCs w:val="22"/>
          <w:lang w:val="ru-RU" w:bidi="ar-SA"/>
        </w:rPr>
        <w:t>равным</w:t>
      </w:r>
      <w:proofErr w:type="gramEnd"/>
      <w:r>
        <w:rPr>
          <w:rFonts w:ascii="Times New Roman CYR" w:hAnsi="Times New Roman CYR" w:cs="Times New Roman CYR"/>
          <w:color w:val="080000"/>
          <w:sz w:val="22"/>
          <w:szCs w:val="22"/>
          <w:lang w:val="ru-RU" w:bidi="ar-SA"/>
        </w:rPr>
        <w:t xml:space="preserve">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2F400D4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2F400D48"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6.5. </w:t>
      </w:r>
      <w:proofErr w:type="gramStart"/>
      <w:r>
        <w:rPr>
          <w:rFonts w:ascii="Times New Roman CYR" w:hAnsi="Times New Roman CYR" w:cs="Times New Roman CYR"/>
          <w:color w:val="080000"/>
          <w:sz w:val="22"/>
          <w:szCs w:val="22"/>
          <w:lang w:val="ru-RU" w:bidi="ar-SA"/>
        </w:rPr>
        <w:t>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roofErr w:type="gramEnd"/>
    </w:p>
    <w:p w14:paraId="2F400D49"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6.6. 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2F400D4A"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 6.4. Договора.</w:t>
      </w:r>
    </w:p>
    <w:p w14:paraId="2F400D4B"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Универсальный передаточный документ должен быть рассмотрен, подписан и передан Абонентом Гарантирующему поставщику в течение семи дней с момента его получения. 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2F400D4C"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6.7. Гарантирующий поставщик вправе направить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2F400D4D"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Если Гарантирующий поставщик и Абонент не являются пользователями системы электронного документооборота (в том числе при исполнении других договоров), то Абонент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2F400D4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6.8. По требованию Абонента Гарантирующий поставщик выдает под роспись в контрольном листе счет-фактуру на оплаченные Абонентом авансы.</w:t>
      </w:r>
    </w:p>
    <w:p w14:paraId="2F400D4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6.9. При осуществлении расчетов по настоящему договору Абонент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2F400D5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2F400D5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Абонент в платежных документах обязан указывать назначение платежа: неустойка.</w:t>
      </w:r>
    </w:p>
    <w:p w14:paraId="2F400D5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6.10. Обязательства Абонента по оплате считаются выполненными после поступления денежных средств на расчетный счет Гарантирующего поставщика.</w:t>
      </w:r>
    </w:p>
    <w:p w14:paraId="2F400D5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2F400D5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6.11. Стоимость объема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w:t>
      </w:r>
    </w:p>
    <w:p w14:paraId="2F400D5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6.12. Гарантирующий поставщик в отношении потребителя Абонента, максимальная (разрешённая) мощность энергопринимающих устройств которого в границах балансовой принадлежности составляет не менее 670 кВт,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действующим законодательством РФ.</w:t>
      </w:r>
    </w:p>
    <w:p w14:paraId="2F400D5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6.13. В случае необходимости  получения первичных документов, которые ранее были направлены или переданы Абоненту в соответствии с условиями договора,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2F400D58"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lastRenderedPageBreak/>
        <w:t>7. Порядок изменения и расторжения Договора</w:t>
      </w:r>
    </w:p>
    <w:p w14:paraId="2F400D5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 Договор может быть расторгнут:</w:t>
      </w:r>
    </w:p>
    <w:p w14:paraId="2F400D5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7.1.1. По соглашению Сторон;</w:t>
      </w:r>
    </w:p>
    <w:p w14:paraId="2F400D5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7.1.2. По инициативе Абонента, при условии:</w:t>
      </w:r>
    </w:p>
    <w:p w14:paraId="2F400D5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 расторжении Договора не менее чем за 20 рабочих дней до даты расторжения;</w:t>
      </w:r>
    </w:p>
    <w:p w14:paraId="2F400D5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2F400D5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2F400D5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2F400D6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7.2. Гарантирующий поставщик вправе в одностороннем порядке отказаться от исполнения Договора полностью, уведомив Абонента об этом за 10 рабочих дней до заявляемой даты отказа от исполнения Договора в случае, если Абонентом не исполняются или ненадлежащим образом исполняются обязательства по оплате.</w:t>
      </w:r>
    </w:p>
    <w:p w14:paraId="2F400D6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7.3. Расторжение настоящего Договора не освобождает Стороны от возникших по нему обязательств в части расчетов.</w:t>
      </w:r>
    </w:p>
    <w:p w14:paraId="2F400D6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7.4. 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2F400D63"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7.5. 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Абонента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2F400D6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7.6.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2F400D6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7.7. 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2F400D6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об изменении Договора не менее чем за 20 рабочих дней до даты изменения;</w:t>
      </w:r>
    </w:p>
    <w:p w14:paraId="2F400D6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2F400D6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2F400D6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w:t>
      </w:r>
      <w:r>
        <w:rPr>
          <w:rFonts w:ascii="Times New Roman CYR" w:hAnsi="Times New Roman CYR" w:cs="Times New Roman CYR"/>
          <w:color w:val="080000"/>
          <w:sz w:val="22"/>
          <w:szCs w:val="22"/>
          <w:lang w:val="ru-RU" w:bidi="ar-SA"/>
        </w:rPr>
        <w:lastRenderedPageBreak/>
        <w:t>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2F400D6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2F400D6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7.8. 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2F400D6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6D"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8. Ответственность Сторон</w:t>
      </w:r>
    </w:p>
    <w:p w14:paraId="2F400D6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8.1. Стороны несут ответственность за неисполнение или ненадлежащее исполнение обязательств по Договору.</w:t>
      </w:r>
    </w:p>
    <w:p w14:paraId="2F400D6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8.2. Убытки, причиненные одной из Сторон настоящего Договора в результате ненадлежащего исполнения своих обязатель</w:t>
      </w:r>
      <w:proofErr w:type="gramStart"/>
      <w:r>
        <w:rPr>
          <w:rFonts w:ascii="Times New Roman CYR" w:hAnsi="Times New Roman CYR" w:cs="Times New Roman CYR"/>
          <w:color w:val="080000"/>
          <w:sz w:val="22"/>
          <w:szCs w:val="22"/>
          <w:lang w:val="ru-RU" w:bidi="ar-SA"/>
        </w:rPr>
        <w:t>ств др</w:t>
      </w:r>
      <w:proofErr w:type="gramEnd"/>
      <w:r>
        <w:rPr>
          <w:rFonts w:ascii="Times New Roman CYR" w:hAnsi="Times New Roman CYR" w:cs="Times New Roman CYR"/>
          <w:color w:val="080000"/>
          <w:sz w:val="22"/>
          <w:szCs w:val="22"/>
          <w:lang w:val="ru-RU" w:bidi="ar-SA"/>
        </w:rPr>
        <w:t>угой Стороной, подлежат возмещению в порядке, установленном действующим законодательством РФ.</w:t>
      </w:r>
      <w:r>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Убытки могут быть взысканы в полной сумме сверх неустойки.</w:t>
      </w:r>
    </w:p>
    <w:p w14:paraId="2F400D7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 Абонент несет ответственность:</w:t>
      </w:r>
    </w:p>
    <w:p w14:paraId="2F400D7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8.3.1. 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2F400D7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8.3.2. За нарушение любого из сроков оплаты электрической энергии (мощности), указанных в п. 6.4. настоящего Договора. </w:t>
      </w:r>
      <w:proofErr w:type="gramStart"/>
      <w:r>
        <w:rPr>
          <w:rFonts w:ascii="Times New Roman CYR" w:hAnsi="Times New Roman CYR" w:cs="Times New Roman CYR"/>
          <w:color w:val="080000"/>
          <w:sz w:val="22"/>
          <w:szCs w:val="22"/>
          <w:lang w:val="ru-RU" w:bidi="ar-SA"/>
        </w:rPr>
        <w:t>В этом случае Гарантирующий поставщик имеет право начислить Абоненту, а Абонент обязан оплатить неустойку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w:t>
      </w:r>
      <w:proofErr w:type="gramEnd"/>
      <w:r>
        <w:rPr>
          <w:rFonts w:ascii="Times New Roman CYR" w:hAnsi="Times New Roman CYR" w:cs="Times New Roman CYR"/>
          <w:color w:val="080000"/>
          <w:sz w:val="22"/>
          <w:szCs w:val="22"/>
          <w:lang w:val="ru-RU" w:bidi="ar-SA"/>
        </w:rPr>
        <w:t xml:space="preserve">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Pr>
          <w:rFonts w:ascii="Times New Roman CYR" w:hAnsi="Times New Roman CYR" w:cs="Times New Roman CYR"/>
          <w:color w:val="080000"/>
          <w:sz w:val="22"/>
          <w:szCs w:val="22"/>
          <w:lang w:val="ru-RU" w:bidi="ar-SA"/>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Pr>
          <w:rFonts w:ascii="Times New Roman CYR" w:hAnsi="Times New Roman CYR" w:cs="Times New Roman CYR"/>
          <w:color w:val="080000"/>
          <w:sz w:val="22"/>
          <w:szCs w:val="22"/>
          <w:lang w:val="ru-RU" w:bidi="ar-SA"/>
        </w:rPr>
        <w:t>стосемидесятой</w:t>
      </w:r>
      <w:proofErr w:type="spellEnd"/>
      <w:r>
        <w:rPr>
          <w:rFonts w:ascii="Times New Roman CYR" w:hAnsi="Times New Roman CYR" w:cs="Times New Roman CYR"/>
          <w:color w:val="080000"/>
          <w:sz w:val="22"/>
          <w:szCs w:val="22"/>
          <w:lang w:val="ru-RU" w:bidi="ar-SA"/>
        </w:rPr>
        <w:t xml:space="preserve"> ставки рефинансирования Центрального банка Российской Федерации, действующей</w:t>
      </w:r>
      <w:proofErr w:type="gramEnd"/>
      <w:r>
        <w:rPr>
          <w:rFonts w:ascii="Times New Roman CYR" w:hAnsi="Times New Roman CYR" w:cs="Times New Roman CYR"/>
          <w:color w:val="080000"/>
          <w:sz w:val="22"/>
          <w:szCs w:val="22"/>
          <w:lang w:val="ru-RU" w:bidi="ar-SA"/>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Times New Roman CYR" w:hAnsi="Times New Roman CYR" w:cs="Times New Roman CYR"/>
          <w:color w:val="080000"/>
          <w:sz w:val="22"/>
          <w:szCs w:val="22"/>
          <w:lang w:val="ru-RU" w:bidi="ar-SA"/>
        </w:rPr>
        <w:t>стотридцатой</w:t>
      </w:r>
      <w:proofErr w:type="spellEnd"/>
      <w:r>
        <w:rPr>
          <w:rFonts w:ascii="Times New Roman CYR" w:hAnsi="Times New Roman CYR" w:cs="Times New Roman CYR"/>
          <w:color w:val="080000"/>
          <w:sz w:val="22"/>
          <w:szCs w:val="22"/>
          <w:lang w:val="ru-RU" w:bidi="ar-SA"/>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2F400D7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Сверх неустойки (пени), предусмотренной настоящим договором за нарушение сроков оплаты электрической энергии (мощности), указанных в п. 6.4. настоящего Договора, Гарантирующий поставщик вправе начислить Абоненту, а Абонент обязан оплатить проценты за пользование чужими денежными средствами.</w:t>
      </w:r>
    </w:p>
    <w:p w14:paraId="2F400D7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8.3.3. 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или инициатору введения ограничений.</w:t>
      </w:r>
    </w:p>
    <w:p w14:paraId="2F400D7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 Гарантирующий поставщик не несет ответственность:</w:t>
      </w:r>
    </w:p>
    <w:p w14:paraId="2F400D7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8.4.1. За правильность расчета нерегулируемых цен в случае, когда неверный расчет цены </w:t>
      </w:r>
      <w:r>
        <w:rPr>
          <w:rFonts w:ascii="Times New Roman CYR" w:hAnsi="Times New Roman CYR" w:cs="Times New Roman CYR"/>
          <w:color w:val="080000"/>
          <w:sz w:val="22"/>
          <w:szCs w:val="22"/>
          <w:lang w:val="ru-RU" w:bidi="ar-SA"/>
        </w:rPr>
        <w:lastRenderedPageBreak/>
        <w:t>произошел вследствие предоставления неверных данных коммерческим оператором Оптового рынка электрической энергии (АО «АТС»).</w:t>
      </w:r>
    </w:p>
    <w:p w14:paraId="2F400D7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8.4.2. </w:t>
      </w:r>
      <w:proofErr w:type="gramStart"/>
      <w:r>
        <w:rPr>
          <w:rFonts w:ascii="Times New Roman CYR" w:hAnsi="Times New Roman CYR" w:cs="Times New Roman CYR"/>
          <w:color w:val="080000"/>
          <w:sz w:val="22"/>
          <w:szCs w:val="22"/>
          <w:lang w:val="ru-RU" w:bidi="ar-SA"/>
        </w:rPr>
        <w:t>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w:t>
      </w:r>
      <w:proofErr w:type="gramEnd"/>
      <w:r>
        <w:rPr>
          <w:rFonts w:ascii="Times New Roman CYR" w:hAnsi="Times New Roman CYR" w:cs="Times New Roman CYR"/>
          <w:color w:val="080000"/>
          <w:sz w:val="22"/>
          <w:szCs w:val="22"/>
          <w:lang w:val="ru-RU" w:bidi="ar-SA"/>
        </w:rPr>
        <w:t xml:space="preserve"> назначения платежа, установленной п. 6.9 настоящего Договора.</w:t>
      </w:r>
    </w:p>
    <w:p w14:paraId="2F400D7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79" w14:textId="77777777" w:rsidR="009E4EA1" w:rsidRDefault="009E4EA1" w:rsidP="009E4EA1">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9. Заключительные положения</w:t>
      </w:r>
    </w:p>
    <w:p w14:paraId="2F400D7A"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 Настоящий Договор вступает в силу с момента его подписания и распространяет свое действие на отношения, фактически сложившиеся между Сторонами с "__________" __________ __________ года, но не ранее даты и времени начала оказания услуг по передаче электрической энергии.</w:t>
      </w:r>
    </w:p>
    <w:p w14:paraId="2F400D7B"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действует до 24 часов 31 декабря __________ года и считается продленным на каждый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w:t>
      </w:r>
    </w:p>
    <w:p w14:paraId="2F400D7C"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9.1.1. При заключении Договора в отношении энергопринимающих устройств до завершения процедуры их технологического присоединения настоящий Договор считается заключенным с момента его подписания и вступает в силу:</w:t>
      </w:r>
    </w:p>
    <w:p w14:paraId="2F400D7D" w14:textId="77777777" w:rsidR="009E4EA1" w:rsidRDefault="009E4EA1" w:rsidP="009E4EA1">
      <w:pPr>
        <w:autoSpaceDE w:val="0"/>
        <w:autoSpaceDN w:val="0"/>
        <w:adjustRightInd w:val="0"/>
        <w:ind w:firstLine="567"/>
        <w:jc w:val="both"/>
        <w:rPr>
          <w:rFonts w:ascii="Verdana" w:hAnsi="Verdana" w:cs="Verdana"/>
          <w:sz w:val="22"/>
          <w:szCs w:val="22"/>
          <w:lang w:val="ru-RU" w:bidi="ar-SA"/>
        </w:rPr>
      </w:pPr>
      <w:r>
        <w:rPr>
          <w:rFonts w:ascii="Times New Roman CYR" w:hAnsi="Times New Roman CYR" w:cs="Times New Roman CYR"/>
          <w:color w:val="080000"/>
          <w:sz w:val="22"/>
          <w:szCs w:val="22"/>
          <w:lang w:val="ru-RU" w:bidi="ar-SA"/>
        </w:rPr>
        <w:t>- в отношении энергопринимающих устройств с максимальной мощностью до 150 к</w:t>
      </w:r>
      <w:proofErr w:type="gramStart"/>
      <w:r>
        <w:rPr>
          <w:rFonts w:ascii="Times New Roman CYR" w:hAnsi="Times New Roman CYR" w:cs="Times New Roman CYR"/>
          <w:color w:val="080000"/>
          <w:sz w:val="22"/>
          <w:szCs w:val="22"/>
          <w:lang w:val="ru-RU" w:bidi="ar-SA"/>
        </w:rPr>
        <w:t>Вт вкл</w:t>
      </w:r>
      <w:proofErr w:type="gramEnd"/>
      <w:r>
        <w:rPr>
          <w:rFonts w:ascii="Times New Roman CYR" w:hAnsi="Times New Roman CYR" w:cs="Times New Roman CYR"/>
          <w:color w:val="080000"/>
          <w:sz w:val="22"/>
          <w:szCs w:val="22"/>
          <w:lang w:val="ru-RU" w:bidi="ar-SA"/>
        </w:rPr>
        <w:t>ючительно, технологическое присоединение которых осуществляется по второй или третьей категории надежности</w:t>
      </w:r>
      <w:r>
        <w:rPr>
          <w:rFonts w:ascii="Times New Roman CYR" w:hAnsi="Times New Roman CYR" w:cs="Times New Roman CYR"/>
          <w:sz w:val="22"/>
          <w:szCs w:val="22"/>
          <w:lang w:val="ru-RU" w:bidi="ar-SA"/>
        </w:rPr>
        <w:t>:</w:t>
      </w:r>
    </w:p>
    <w:p w14:paraId="2F400D7E" w14:textId="55CDCCAB"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а)</w:t>
      </w:r>
      <w:r>
        <w:rPr>
          <w:rFonts w:ascii="Times New Roman CYR" w:hAnsi="Times New Roman CYR" w:cs="Times New Roman CYR"/>
          <w:sz w:val="22"/>
          <w:szCs w:val="22"/>
          <w:lang w:val="ru-RU" w:bidi="ar-SA"/>
        </w:rPr>
        <w:t xml:space="preserve"> со дня составления и размещения в личном кабинете Абонента на сайте </w:t>
      </w:r>
      <w:r w:rsidR="00D81F7B">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организации акта об осуществлении технологического присоединения, подписанного со стороны Сетевой организации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2F400D7F"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2F400D80"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прочих энергопринимающих устройств:</w:t>
      </w:r>
    </w:p>
    <w:p w14:paraId="2F400D81"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 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2F400D82"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2F400D83" w14:textId="00E0C6D4"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этом Приложение №2 оформляется Гарантирующим поставщиком и подписывается Сторонами в течение 30 дней после вступления настоящего Договора в силу.</w:t>
      </w:r>
    </w:p>
    <w:p w14:paraId="2F400D84" w14:textId="2494D71E" w:rsidR="009E4EA1" w:rsidRDefault="009E4EA1" w:rsidP="009E4EA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9.1.2. Договор, заключаемый в отношении энергопринимающих устройств Абонента до завершения процедуры их технологического присоединения, считается отозванным, если Абонент не возвратил подписанный экземпляр настоящего Договора и (или) Приложения </w:t>
      </w:r>
      <w:r w:rsidR="003026AE">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2F400D85"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9.2. 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2F400D86"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заказным письмом;</w:t>
      </w:r>
    </w:p>
    <w:p w14:paraId="2F400D87"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телефонограммой;</w:t>
      </w:r>
    </w:p>
    <w:p w14:paraId="2F400D88"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телеграммой;</w:t>
      </w:r>
    </w:p>
    <w:p w14:paraId="2F400D89"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посредством факсимильной связи;</w:t>
      </w:r>
    </w:p>
    <w:p w14:paraId="2F400D8A"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 адресу электронной почты;</w:t>
      </w:r>
    </w:p>
    <w:p w14:paraId="2F400D8B"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w:t>
      </w:r>
      <w:r>
        <w:rPr>
          <w:rFonts w:ascii="Times New Roman CYR" w:hAnsi="Times New Roman CYR" w:cs="Times New Roman CYR"/>
          <w:sz w:val="22"/>
          <w:szCs w:val="22"/>
          <w:lang w:val="ru-RU" w:bidi="ar-SA"/>
        </w:rPr>
        <w:lastRenderedPageBreak/>
        <w:t>числе при исполнении других договоров) и Стороны подписали соответствующее соглашение к настоящему Договору;</w:t>
      </w:r>
    </w:p>
    <w:p w14:paraId="2F400D8C"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вручаются представителю Стороны;</w:t>
      </w:r>
    </w:p>
    <w:p w14:paraId="2F400D8D"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иным способом, позволяющим подтвердить факт направления документа Стороной.</w:t>
      </w:r>
    </w:p>
    <w:p w14:paraId="2F400D8E"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2F400D8F"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9.3. Все споры и разногласия, возникающие между Сторонами по настоящему Договору, подлежат досудебному урегулированию в претензионном порядке.</w:t>
      </w:r>
    </w:p>
    <w:p w14:paraId="2F400D90"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Претензия считается полученной Стороной, если она направлена другой Стороной одним из способов, указанных в п. 9.2 настоящего Договора.</w:t>
      </w:r>
    </w:p>
    <w:p w14:paraId="2F400D91"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2F400D92"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В случае неисполнения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w:t>
      </w:r>
      <w:proofErr w:type="gramEnd"/>
      <w:r>
        <w:rPr>
          <w:rFonts w:ascii="Times New Roman CYR" w:hAnsi="Times New Roman CYR" w:cs="Times New Roman CYR"/>
          <w:sz w:val="22"/>
          <w:szCs w:val="22"/>
          <w:lang w:val="ru-RU" w:bidi="ar-SA"/>
        </w:rPr>
        <w:t xml:space="preserve"> Арбитражного суда Свердловской области.</w:t>
      </w:r>
    </w:p>
    <w:p w14:paraId="2F400D93"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9.4. Любая из Сторон вправе передать разногласия, возникшие при заключении настоящего </w:t>
      </w:r>
      <w:r>
        <w:rPr>
          <w:rFonts w:ascii="Times New Roman CYR" w:hAnsi="Times New Roman CYR" w:cs="Times New Roman CYR"/>
          <w:color w:val="000000"/>
          <w:sz w:val="22"/>
          <w:szCs w:val="22"/>
          <w:lang w:val="ru-RU" w:bidi="ar-SA"/>
        </w:rPr>
        <w:t>Договора, на рассмотрение суда.</w:t>
      </w:r>
    </w:p>
    <w:p w14:paraId="2F400D9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9.5. Настоящий Договор составлен в 2-х экземплярах, по одному экземпляру для каждой Стороны.</w:t>
      </w:r>
    </w:p>
    <w:p w14:paraId="2F400D9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p>
    <w:p w14:paraId="2F400D96"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10. Дополнительные условия</w:t>
      </w:r>
    </w:p>
    <w:p w14:paraId="2F400D9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2F400D9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99"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11. Перечень Приложений к Договору:</w:t>
      </w:r>
    </w:p>
    <w:p w14:paraId="2F400D9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 за потребляемую электрическую энергию (мощность).</w:t>
      </w:r>
    </w:p>
    <w:p w14:paraId="2F400D9B" w14:textId="1068EE90"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№2 - Характеристики потребителя (Объекта энергоснабжения) электрической энергии (мощности).</w:t>
      </w:r>
    </w:p>
    <w:p w14:paraId="2F400D9C" w14:textId="6FCC6C70"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Абонента к объектам электросетевого хозяйства.</w:t>
      </w:r>
    </w:p>
    <w:p w14:paraId="2F400D9D" w14:textId="4A38601F"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Приложение №3 - </w:t>
      </w:r>
      <w:r>
        <w:rPr>
          <w:rFonts w:ascii="Times New Roman CYR" w:hAnsi="Times New Roman CYR" w:cs="Times New Roman CYR"/>
          <w:sz w:val="22"/>
          <w:szCs w:val="22"/>
          <w:lang w:val="ru-RU" w:bidi="ar-SA"/>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2F400D9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9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A0" w14:textId="77777777" w:rsidR="009E4EA1" w:rsidRDefault="009E4EA1" w:rsidP="009E4EA1">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 xml:space="preserve">12. Юридические адреса, платежные реквизиты и подписи Сторон </w:t>
      </w:r>
    </w:p>
    <w:p w14:paraId="2F400DA1" w14:textId="77777777" w:rsidR="009E4EA1" w:rsidRDefault="009E4EA1" w:rsidP="009E4EA1">
      <w:pPr>
        <w:autoSpaceDE w:val="0"/>
        <w:autoSpaceDN w:val="0"/>
        <w:adjustRightInd w:val="0"/>
        <w:ind w:right="661"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p>
    <w:p w14:paraId="2F400DA2" w14:textId="5331AC37" w:rsidR="009E4EA1" w:rsidRDefault="008E61B9" w:rsidP="0015238A">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Акционерное общество «Екатеринбургэнергосбыт»</w:t>
      </w:r>
      <w:r w:rsidR="009E4EA1">
        <w:rPr>
          <w:rFonts w:ascii="Times New Roman CYR" w:hAnsi="Times New Roman CYR" w:cs="Times New Roman CYR"/>
          <w:sz w:val="22"/>
          <w:szCs w:val="22"/>
          <w:lang w:val="ru-RU" w:bidi="ar-SA"/>
        </w:rPr>
        <w:t xml:space="preserve"> </w:t>
      </w:r>
    </w:p>
    <w:p w14:paraId="2F400DA3" w14:textId="33A889A1" w:rsidR="009E4EA1" w:rsidRDefault="009E4EA1" w:rsidP="0015238A">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r w:rsidR="008E61B9">
        <w:rPr>
          <w:rFonts w:ascii="Times New Roman CYR" w:hAnsi="Times New Roman CYR" w:cs="Times New Roman CYR"/>
          <w:sz w:val="22"/>
          <w:szCs w:val="22"/>
          <w:lang w:val="ru-RU" w:bidi="ar-SA"/>
        </w:rPr>
        <w:t>620144, г. Екатеринбург, ул. Сурикова, дом № 48</w:t>
      </w:r>
    </w:p>
    <w:p w14:paraId="2F400DA4" w14:textId="2E5E0E7B" w:rsidR="009E4EA1" w:rsidRPr="009739A0" w:rsidRDefault="009E4EA1" w:rsidP="0015238A">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9739A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дом</w:t>
      </w:r>
      <w:r w:rsidRPr="009739A0">
        <w:rPr>
          <w:rFonts w:ascii="Times New Roman CYR" w:hAnsi="Times New Roman CYR" w:cs="Times New Roman CYR"/>
          <w:sz w:val="22"/>
          <w:szCs w:val="22"/>
          <w:lang w:val="ru-RU" w:bidi="ar-SA"/>
        </w:rPr>
        <w:t xml:space="preserve"> № 210</w:t>
      </w:r>
      <w:r w:rsidRPr="009739A0">
        <w:rPr>
          <w:rFonts w:ascii="Times New Roman CYR" w:hAnsi="Times New Roman CYR" w:cs="Times New Roman CYR"/>
          <w:sz w:val="22"/>
          <w:szCs w:val="22"/>
          <w:lang w:val="ru-RU" w:bidi="ar-SA"/>
        </w:rPr>
        <w:br/>
      </w:r>
      <w:r w:rsidR="008E61B9">
        <w:rPr>
          <w:rFonts w:ascii="Times New Roman CYR" w:hAnsi="Times New Roman CYR" w:cs="Times New Roman CYR"/>
          <w:sz w:val="22"/>
          <w:szCs w:val="22"/>
          <w:lang w:val="ru-RU" w:bidi="ar-SA"/>
        </w:rPr>
        <w:t>ИНН 6671250899, КПП 785150001, ОГРН 1086658002617</w:t>
      </w:r>
    </w:p>
    <w:p w14:paraId="11314892" w14:textId="1110035F" w:rsidR="008E61B9" w:rsidRPr="00BC205D" w:rsidRDefault="008E61B9" w:rsidP="0015238A">
      <w:pPr>
        <w:autoSpaceDE w:val="0"/>
        <w:autoSpaceDN w:val="0"/>
        <w:adjustRightInd w:val="0"/>
        <w:ind w:right="661"/>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р</w:t>
      </w:r>
      <w:proofErr w:type="gramEnd"/>
      <w:r>
        <w:rPr>
          <w:rFonts w:ascii="Times New Roman CYR" w:hAnsi="Times New Roman CYR" w:cs="Times New Roman CYR"/>
          <w:sz w:val="22"/>
          <w:szCs w:val="22"/>
          <w:lang w:val="ru-RU" w:bidi="ar-SA"/>
        </w:rPr>
        <w:t>/с 40702810316160030915в Уральский банк ПАО Сбербанк г.</w:t>
      </w:r>
      <w:r w:rsidR="0015238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Екатеринбург, к/с 30101810500000000674</w:t>
      </w:r>
    </w:p>
    <w:p w14:paraId="2F400DA6" w14:textId="7C38BC1F"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 лицо по Договору:</w:t>
      </w:r>
      <w:r w:rsidR="0015238A">
        <w:rPr>
          <w:rFonts w:ascii="Times New Roman CYR" w:hAnsi="Times New Roman CYR" w:cs="Times New Roman CYR"/>
          <w:sz w:val="22"/>
          <w:szCs w:val="22"/>
          <w:lang w:val="ru-RU" w:bidi="ar-SA"/>
        </w:rPr>
        <w:t>___________________________________________________</w:t>
      </w:r>
    </w:p>
    <w:p w14:paraId="2F400DA8" w14:textId="3BE1F0A2" w:rsid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w:t>
      </w:r>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 адрес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u w:val="single"/>
          <w:lang w:bidi="ar-SA"/>
        </w:rPr>
        <w:t>www</w:t>
      </w:r>
      <w:r>
        <w:rPr>
          <w:rFonts w:ascii="Times New Roman CYR" w:hAnsi="Times New Roman CYR" w:cs="Times New Roman CYR"/>
          <w:color w:val="0000FF"/>
          <w:sz w:val="22"/>
          <w:szCs w:val="22"/>
          <w:u w:val="single"/>
          <w:lang w:val="ru-RU" w:bidi="ar-SA"/>
        </w:rPr>
        <w:t>.</w:t>
      </w:r>
      <w:proofErr w:type="spellStart"/>
      <w:r>
        <w:rPr>
          <w:rFonts w:ascii="Times New Roman CYR" w:hAnsi="Times New Roman CYR" w:cs="Times New Roman CYR"/>
          <w:color w:val="0000FF"/>
          <w:sz w:val="22"/>
          <w:szCs w:val="22"/>
          <w:u w:val="single"/>
          <w:lang w:bidi="ar-SA"/>
        </w:rPr>
        <w:t>eens</w:t>
      </w:r>
      <w:proofErr w:type="spellEnd"/>
      <w:r>
        <w:rPr>
          <w:rFonts w:ascii="Times New Roman CYR" w:hAnsi="Times New Roman CYR" w:cs="Times New Roman CYR"/>
          <w:color w:val="0000FF"/>
          <w:sz w:val="22"/>
          <w:szCs w:val="22"/>
          <w:u w:val="single"/>
          <w:lang w:val="ru-RU" w:bidi="ar-SA"/>
        </w:rPr>
        <w:t>.</w:t>
      </w:r>
      <w:proofErr w:type="spellStart"/>
      <w:r>
        <w:rPr>
          <w:rFonts w:ascii="Times New Roman CYR" w:hAnsi="Times New Roman CYR" w:cs="Times New Roman CYR"/>
          <w:color w:val="0000FF"/>
          <w:sz w:val="22"/>
          <w:szCs w:val="22"/>
          <w:u w:val="single"/>
          <w:lang w:bidi="ar-SA"/>
        </w:rPr>
        <w:t>ru</w:t>
      </w:r>
      <w:proofErr w:type="spellEnd"/>
    </w:p>
    <w:p w14:paraId="2F400DA9" w14:textId="77777777" w:rsid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xml:space="preserve"> для предоставления данных по фактическим почасовым расходам: __________</w:t>
      </w:r>
    </w:p>
    <w:p w14:paraId="2F400DAA"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t>Реквизиты для сообщения об инцидентах при энергоснабжении:</w:t>
      </w:r>
    </w:p>
    <w:p w14:paraId="2F400DAB" w14:textId="77777777" w:rsidR="009E4EA1" w:rsidRDefault="009E4EA1" w:rsidP="0015238A">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телефоны: 215-77-13 (в рабочее время с 8-00 до 17-00), 8-800-700-41-12 (круглосуточно),</w:t>
      </w:r>
    </w:p>
    <w:p w14:paraId="2F400DAC" w14:textId="77777777" w:rsidR="009E4EA1" w:rsidRDefault="009E4EA1" w:rsidP="0015238A">
      <w:pPr>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9E4EA1">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incident</w:t>
      </w:r>
      <w:r w:rsidRPr="009E4EA1">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bidi="ar-SA"/>
        </w:rPr>
        <w:t>eens</w:t>
      </w:r>
      <w:proofErr w:type="spellEnd"/>
      <w:r w:rsidRPr="009E4EA1">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bidi="ar-SA"/>
        </w:rPr>
        <w:t>ru</w:t>
      </w:r>
      <w:proofErr w:type="spellEnd"/>
    </w:p>
    <w:p w14:paraId="2F400DAD" w14:textId="65D95436" w:rsidR="009E4EA1" w:rsidRDefault="009E4EA1" w:rsidP="0015238A">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r>
        <w:rPr>
          <w:rFonts w:ascii="Times New Roman CYR" w:hAnsi="Times New Roman CYR" w:cs="Times New Roman CYR"/>
          <w:lang w:val="ru-RU" w:bidi="ar-SA"/>
        </w:rPr>
        <w:t>ogranichenie@eens.ru</w:t>
      </w:r>
    </w:p>
    <w:p w14:paraId="2F400DAF" w14:textId="5D8081E5" w:rsidR="009E4EA1" w:rsidRDefault="009E4EA1" w:rsidP="009E4EA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lastRenderedPageBreak/>
        <w:t>Абонент:</w:t>
      </w:r>
    </w:p>
    <w:p w14:paraId="2F400DB0" w14:textId="260405B6" w:rsidR="009E4EA1" w:rsidRP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w:t>
      </w:r>
      <w:r w:rsidR="0015238A">
        <w:rPr>
          <w:rFonts w:ascii="Times New Roman CYR" w:hAnsi="Times New Roman CYR" w:cs="Times New Roman CYR"/>
          <w:sz w:val="22"/>
          <w:szCs w:val="22"/>
          <w:lang w:val="ru-RU" w:bidi="ar-SA"/>
        </w:rPr>
        <w:t>________________________________________________________________________</w:t>
      </w:r>
    </w:p>
    <w:p w14:paraId="2F400DB1" w14:textId="035BD097" w:rsidR="009E4EA1" w:rsidRP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15238A">
        <w:rPr>
          <w:rFonts w:ascii="Times New Roman CYR" w:hAnsi="Times New Roman CYR" w:cs="Times New Roman CYR"/>
          <w:sz w:val="22"/>
          <w:szCs w:val="22"/>
          <w:lang w:val="ru-RU" w:bidi="ar-SA"/>
        </w:rPr>
        <w:t>_____________________________________________________</w:t>
      </w:r>
    </w:p>
    <w:p w14:paraId="2F400DB2" w14:textId="745DF08B" w:rsidR="009E4EA1" w:rsidRP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w:t>
      </w:r>
      <w:r w:rsidR="0015238A">
        <w:rPr>
          <w:rFonts w:ascii="Times New Roman CYR" w:hAnsi="Times New Roman CYR" w:cs="Times New Roman CYR"/>
          <w:sz w:val="22"/>
          <w:szCs w:val="22"/>
          <w:lang w:val="ru-RU" w:bidi="ar-SA"/>
        </w:rPr>
        <w:t>___________________________________________________</w:t>
      </w:r>
    </w:p>
    <w:p w14:paraId="2F400DB3" w14:textId="52E1ED78" w:rsidR="009E4EA1" w:rsidRPr="009E4EA1"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15238A">
        <w:rPr>
          <w:rFonts w:ascii="Times New Roman CYR" w:hAnsi="Times New Roman CYR" w:cs="Times New Roman CYR"/>
          <w:sz w:val="22"/>
          <w:szCs w:val="22"/>
          <w:lang w:val="ru-RU" w:bidi="ar-SA"/>
        </w:rPr>
        <w:t>_______________________________________________________</w:t>
      </w:r>
    </w:p>
    <w:p w14:paraId="2F400DB4" w14:textId="406000DE" w:rsidR="009E4EA1" w:rsidRPr="009E4EA1"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__________</w:t>
      </w:r>
      <w:r w:rsidR="0015238A">
        <w:rPr>
          <w:rFonts w:ascii="Times New Roman CYR" w:hAnsi="Times New Roman CYR" w:cs="Times New Roman CYR"/>
          <w:sz w:val="22"/>
          <w:szCs w:val="22"/>
          <w:lang w:val="ru-RU" w:bidi="ar-SA"/>
        </w:rPr>
        <w:t>_______________________________________</w:t>
      </w:r>
    </w:p>
    <w:p w14:paraId="2F400DB5" w14:textId="3E0E0A2F" w:rsidR="009E4EA1" w:rsidRPr="00BC205D" w:rsidRDefault="009E4EA1" w:rsidP="009E4EA1">
      <w:pPr>
        <w:autoSpaceDE w:val="0"/>
        <w:autoSpaceDN w:val="0"/>
        <w:adjustRightInd w:val="0"/>
        <w:jc w:val="both"/>
        <w:rPr>
          <w:rFonts w:ascii="Times New Roman CYR" w:hAnsi="Times New Roman CYR" w:cs="Times New Roman CYR"/>
          <w:sz w:val="22"/>
          <w:szCs w:val="22"/>
          <w:lang w:val="ru-RU" w:bidi="ar-SA"/>
        </w:rPr>
      </w:pPr>
      <w:r w:rsidRPr="00BC205D">
        <w:rPr>
          <w:rFonts w:ascii="Times New Roman CYR" w:hAnsi="Times New Roman CYR" w:cs="Times New Roman CYR"/>
          <w:sz w:val="22"/>
          <w:szCs w:val="22"/>
          <w:lang w:val="ru-RU" w:bidi="ar-SA"/>
        </w:rPr>
        <w:t>__________</w:t>
      </w:r>
      <w:r w:rsidR="0015238A">
        <w:rPr>
          <w:rFonts w:ascii="Times New Roman CYR" w:hAnsi="Times New Roman CYR" w:cs="Times New Roman CYR"/>
          <w:sz w:val="22"/>
          <w:szCs w:val="22"/>
          <w:lang w:val="ru-RU" w:bidi="ar-SA"/>
        </w:rPr>
        <w:t>_______________________________________________________________________</w:t>
      </w:r>
    </w:p>
    <w:p w14:paraId="2F400DB7" w14:textId="13839518" w:rsidR="009E4EA1" w:rsidRPr="00BC205D"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BC205D">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r w:rsidRPr="00BC205D">
        <w:rPr>
          <w:rFonts w:ascii="Times New Roman CYR" w:hAnsi="Times New Roman CYR" w:cs="Times New Roman CYR"/>
          <w:sz w:val="22"/>
          <w:szCs w:val="22"/>
          <w:lang w:val="ru-RU" w:bidi="ar-SA"/>
        </w:rPr>
        <w:t xml:space="preserve"> __________, мобильный телефон __________, </w:t>
      </w:r>
      <w:r>
        <w:rPr>
          <w:rFonts w:ascii="Times New Roman CYR" w:hAnsi="Times New Roman CYR" w:cs="Times New Roman CYR"/>
          <w:sz w:val="22"/>
          <w:szCs w:val="22"/>
          <w:lang w:bidi="ar-SA"/>
        </w:rPr>
        <w:t>e</w:t>
      </w:r>
      <w:r w:rsidRPr="00BC205D">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BC205D">
        <w:rPr>
          <w:rFonts w:ascii="Times New Roman CYR" w:hAnsi="Times New Roman CYR" w:cs="Times New Roman CYR"/>
          <w:sz w:val="22"/>
          <w:szCs w:val="22"/>
          <w:lang w:val="ru-RU" w:bidi="ar-SA"/>
        </w:rPr>
        <w:t xml:space="preserve"> __________</w:t>
      </w:r>
      <w:r w:rsidR="0015238A">
        <w:rPr>
          <w:rFonts w:ascii="Times New Roman CYR" w:hAnsi="Times New Roman CYR" w:cs="Times New Roman CYR"/>
          <w:sz w:val="22"/>
          <w:szCs w:val="22"/>
          <w:lang w:val="ru-RU" w:bidi="ar-SA"/>
        </w:rPr>
        <w:t>_______</w:t>
      </w:r>
    </w:p>
    <w:p w14:paraId="2F400DB8"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2F400DB9" w14:textId="77777777" w:rsidR="009E4EA1" w:rsidRPr="00BC205D"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BC205D">
        <w:rPr>
          <w:rFonts w:ascii="Times New Roman CYR" w:hAnsi="Times New Roman CYR" w:cs="Times New Roman CYR"/>
          <w:sz w:val="22"/>
          <w:szCs w:val="22"/>
          <w:lang w:val="ru-RU" w:bidi="ar-SA"/>
        </w:rPr>
        <w:t>. __________</w:t>
      </w:r>
    </w:p>
    <w:p w14:paraId="2F400DBA" w14:textId="77777777" w:rsidR="009E4EA1" w:rsidRPr="00BC205D"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BC205D">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BC205D">
        <w:rPr>
          <w:rFonts w:ascii="Times New Roman CYR" w:hAnsi="Times New Roman CYR" w:cs="Times New Roman CYR"/>
          <w:sz w:val="22"/>
          <w:szCs w:val="22"/>
          <w:lang w:val="ru-RU" w:bidi="ar-SA"/>
        </w:rPr>
        <w:t>: __________</w:t>
      </w:r>
    </w:p>
    <w:p w14:paraId="2F400DBB" w14:textId="77777777" w:rsidR="009E4EA1" w:rsidRPr="00BC205D"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p>
    <w:p w14:paraId="2F400DBC" w14:textId="77777777" w:rsidR="009E4EA1" w:rsidRPr="00BC205D" w:rsidRDefault="009E4EA1" w:rsidP="009E4EA1">
      <w:pPr>
        <w:autoSpaceDE w:val="0"/>
        <w:autoSpaceDN w:val="0"/>
        <w:adjustRightInd w:val="0"/>
        <w:jc w:val="both"/>
        <w:rPr>
          <w:rFonts w:ascii="Times New Roman CYR" w:hAnsi="Times New Roman CYR" w:cs="Times New Roman CYR"/>
          <w:sz w:val="22"/>
          <w:szCs w:val="22"/>
          <w:lang w:val="ru-RU" w:bidi="ar-SA"/>
        </w:rPr>
      </w:pPr>
    </w:p>
    <w:p w14:paraId="2F400DBD" w14:textId="77777777" w:rsidR="009E4EA1" w:rsidRPr="0015238A" w:rsidRDefault="009E4EA1" w:rsidP="009E4EA1">
      <w:pPr>
        <w:autoSpaceDE w:val="0"/>
        <w:autoSpaceDN w:val="0"/>
        <w:adjustRightInd w:val="0"/>
        <w:jc w:val="both"/>
        <w:rPr>
          <w:rFonts w:ascii="Times New Roman CYR" w:hAnsi="Times New Roman CYR" w:cs="Times New Roman CYR"/>
          <w:b/>
          <w:color w:val="080000"/>
          <w:sz w:val="22"/>
          <w:szCs w:val="22"/>
          <w:lang w:val="ru-RU" w:bidi="ar-SA"/>
        </w:rPr>
      </w:pPr>
      <w:r w:rsidRPr="0015238A">
        <w:rPr>
          <w:rFonts w:ascii="Times New Roman CYR" w:hAnsi="Times New Roman CYR" w:cs="Times New Roman CYR"/>
          <w:b/>
          <w:sz w:val="22"/>
          <w:szCs w:val="22"/>
          <w:lang w:val="ru-RU" w:bidi="ar-SA"/>
        </w:rPr>
        <w:t>Гарантирующий поставщик:</w:t>
      </w:r>
      <w:r w:rsidRPr="0015238A">
        <w:rPr>
          <w:rFonts w:ascii="Times New Roman CYR" w:hAnsi="Times New Roman CYR" w:cs="Times New Roman CYR"/>
          <w:b/>
          <w:sz w:val="22"/>
          <w:szCs w:val="22"/>
          <w:lang w:val="ru-RU" w:bidi="ar-SA"/>
        </w:rPr>
        <w:tab/>
      </w:r>
      <w:r w:rsidRPr="0015238A">
        <w:rPr>
          <w:rFonts w:ascii="Times New Roman CYR" w:hAnsi="Times New Roman CYR" w:cs="Times New Roman CYR"/>
          <w:b/>
          <w:sz w:val="22"/>
          <w:szCs w:val="22"/>
          <w:lang w:val="ru-RU" w:bidi="ar-SA"/>
        </w:rPr>
        <w:tab/>
      </w:r>
      <w:r w:rsidRPr="0015238A">
        <w:rPr>
          <w:rFonts w:ascii="Times New Roman CYR" w:hAnsi="Times New Roman CYR" w:cs="Times New Roman CYR"/>
          <w:b/>
          <w:sz w:val="22"/>
          <w:szCs w:val="22"/>
          <w:lang w:val="ru-RU" w:bidi="ar-SA"/>
        </w:rPr>
        <w:tab/>
        <w:t>Абонент:</w:t>
      </w:r>
    </w:p>
    <w:p w14:paraId="2F400DBE" w14:textId="77777777" w:rsidR="009E4EA1" w:rsidRDefault="009E4EA1" w:rsidP="009E4EA1">
      <w:pPr>
        <w:autoSpaceDE w:val="0"/>
        <w:autoSpaceDN w:val="0"/>
        <w:adjustRightInd w:val="0"/>
        <w:jc w:val="both"/>
        <w:rPr>
          <w:rFonts w:ascii="Times New Roman CYR" w:hAnsi="Times New Roman CYR" w:cs="Times New Roman CYR"/>
          <w:color w:val="080000"/>
          <w:sz w:val="22"/>
          <w:szCs w:val="22"/>
          <w:lang w:val="ru-RU" w:bidi="ar-SA"/>
        </w:rPr>
      </w:pPr>
    </w:p>
    <w:p w14:paraId="2F400DBF" w14:textId="39FB80D4" w:rsid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15238A">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__________________________</w:t>
      </w:r>
    </w:p>
    <w:p w14:paraId="2F400DC0" w14:textId="008A06F5" w:rsidR="009E4EA1" w:rsidRDefault="009E4EA1" w:rsidP="009E4EA1">
      <w:pPr>
        <w:autoSpaceDE w:val="0"/>
        <w:autoSpaceDN w:val="0"/>
        <w:adjustRightInd w:val="0"/>
        <w:jc w:val="both"/>
        <w:rPr>
          <w:rFonts w:ascii="Times New Roman CYR" w:hAnsi="Times New Roman CYR" w:cs="Times New Roman CYR"/>
          <w:sz w:val="22"/>
          <w:szCs w:val="22"/>
          <w:lang w:val="ru-RU" w:bidi="ar-SA"/>
        </w:rPr>
      </w:pP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15238A">
        <w:rPr>
          <w:rFonts w:ascii="Times New Roman CYR" w:hAnsi="Times New Roman CYR" w:cs="Times New Roman CYR"/>
          <w:sz w:val="22"/>
          <w:szCs w:val="22"/>
          <w:lang w:val="ru-RU" w:bidi="ar-SA"/>
        </w:rPr>
        <w:tab/>
      </w: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p>
    <w:sectPr w:rsidR="009E4EA1" w:rsidSect="006F6EA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6E"/>
    <w:rsid w:val="000005FF"/>
    <w:rsid w:val="000440B6"/>
    <w:rsid w:val="0007403B"/>
    <w:rsid w:val="000B3EBC"/>
    <w:rsid w:val="00133717"/>
    <w:rsid w:val="00152264"/>
    <w:rsid w:val="0015238A"/>
    <w:rsid w:val="0017652F"/>
    <w:rsid w:val="002E1751"/>
    <w:rsid w:val="003026AE"/>
    <w:rsid w:val="003034DB"/>
    <w:rsid w:val="00312B36"/>
    <w:rsid w:val="00336E5E"/>
    <w:rsid w:val="003776CD"/>
    <w:rsid w:val="003A2140"/>
    <w:rsid w:val="003A522E"/>
    <w:rsid w:val="003B4E27"/>
    <w:rsid w:val="00431F83"/>
    <w:rsid w:val="004828D6"/>
    <w:rsid w:val="004A3FFB"/>
    <w:rsid w:val="004E7EC4"/>
    <w:rsid w:val="004F7492"/>
    <w:rsid w:val="005222D4"/>
    <w:rsid w:val="00574F38"/>
    <w:rsid w:val="006658AD"/>
    <w:rsid w:val="006A0C89"/>
    <w:rsid w:val="006B3A03"/>
    <w:rsid w:val="006F6EA6"/>
    <w:rsid w:val="00755278"/>
    <w:rsid w:val="007B2E65"/>
    <w:rsid w:val="007D2A46"/>
    <w:rsid w:val="008036BF"/>
    <w:rsid w:val="00804DEC"/>
    <w:rsid w:val="00843C6E"/>
    <w:rsid w:val="0085089B"/>
    <w:rsid w:val="008515E4"/>
    <w:rsid w:val="0085206A"/>
    <w:rsid w:val="008774C0"/>
    <w:rsid w:val="008B03E9"/>
    <w:rsid w:val="008E61B9"/>
    <w:rsid w:val="008F3F6A"/>
    <w:rsid w:val="0092443E"/>
    <w:rsid w:val="00942356"/>
    <w:rsid w:val="009609AC"/>
    <w:rsid w:val="00961410"/>
    <w:rsid w:val="009739A0"/>
    <w:rsid w:val="00977339"/>
    <w:rsid w:val="009E4EA1"/>
    <w:rsid w:val="00A13B59"/>
    <w:rsid w:val="00A8770B"/>
    <w:rsid w:val="00A93123"/>
    <w:rsid w:val="00AB7BC9"/>
    <w:rsid w:val="00AF30BB"/>
    <w:rsid w:val="00B8254F"/>
    <w:rsid w:val="00BC205D"/>
    <w:rsid w:val="00BE29EF"/>
    <w:rsid w:val="00BF043E"/>
    <w:rsid w:val="00CA4558"/>
    <w:rsid w:val="00CB76BE"/>
    <w:rsid w:val="00D350A6"/>
    <w:rsid w:val="00D81F7B"/>
    <w:rsid w:val="00DD2C07"/>
    <w:rsid w:val="00E12D6E"/>
    <w:rsid w:val="00E25DC0"/>
    <w:rsid w:val="00E66ABA"/>
    <w:rsid w:val="00EB05DE"/>
    <w:rsid w:val="00F613D2"/>
    <w:rsid w:val="00F84299"/>
    <w:rsid w:val="00FA6938"/>
    <w:rsid w:val="00FC6EC2"/>
    <w:rsid w:val="00FC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 w:type="character" w:styleId="af5">
    <w:name w:val="Hyperlink"/>
    <w:basedOn w:val="a0"/>
    <w:uiPriority w:val="99"/>
    <w:semiHidden/>
    <w:unhideWhenUsed/>
    <w:rsid w:val="00FC76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 w:type="character" w:styleId="af5">
    <w:name w:val="Hyperlink"/>
    <w:basedOn w:val="a0"/>
    <w:uiPriority w:val="99"/>
    <w:semiHidden/>
    <w:unhideWhenUsed/>
    <w:rsid w:val="00FC7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consultantplus://offline/ref=99C23F8C17B40EC257241A84E9C6D9B17626E0E1108091CAA4D67C7BC7114B5B7073F940B0F0AD75426B81DA17A11EE1090F748022829BF778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W3XH6RW5D23D-19-8070</_dlc_DocId>
    <_dlc_DocIdUrl xmlns="2065c287-4663-49e4-b729-97ac76fe80cb">
      <Url>http://portal.eksbyt.ru/docum/_layouts/DocIdRedir.aspx?ID=W3XH6RW5D23D-19-8070</Url>
      <Description>W3XH6RW5D23D-19-8070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33B84-BD60-4D98-9ED1-A95A3165AF25}">
  <ds:schemaRefs>
    <ds:schemaRef ds:uri="http://schemas.microsoft.com/sharepoint/events"/>
  </ds:schemaRefs>
</ds:datastoreItem>
</file>

<file path=customXml/itemProps2.xml><?xml version="1.0" encoding="utf-8"?>
<ds:datastoreItem xmlns:ds="http://schemas.openxmlformats.org/officeDocument/2006/customXml" ds:itemID="{980A8D45-6FAC-4271-89D7-65158DFCD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0F66C-1740-41E0-B89C-B7C46F7017B0}">
  <ds:schemaRefs>
    <ds:schemaRef ds:uri="http://schemas.microsoft.com/office/2006/documentManagement/types"/>
    <ds:schemaRef ds:uri="http://purl.org/dc/terms/"/>
    <ds:schemaRef ds:uri="2065c287-4663-49e4-b729-97ac76fe80cb"/>
    <ds:schemaRef ds:uri="http://purl.org/dc/dcmitype/"/>
    <ds:schemaRef ds:uri="http://schemas.microsoft.com/office/infopath/2007/PartnerControls"/>
    <ds:schemaRef ds:uri="http://purl.org/dc/elements/1.1/"/>
    <ds:schemaRef ds:uri="http://schemas.microsoft.com/office/2006/metadata/properties"/>
    <ds:schemaRef ds:uri="3c29de05-77c8-4572-8161-a9b895e5d82c"/>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4257D7D-C1A2-4C58-9FD4-45A314511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9984</Words>
  <Characters>56910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66761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Михалькевич Даниил Анатольевич</dc:creator>
  <cp:lastModifiedBy>Сафиулин Николай Юрьевич</cp:lastModifiedBy>
  <cp:revision>2</cp:revision>
  <dcterms:created xsi:type="dcterms:W3CDTF">2024-04-10T09:29:00Z</dcterms:created>
  <dcterms:modified xsi:type="dcterms:W3CDTF">2024-04-10T09:29:00Z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d2c64473-48ae-4f33-9112-f8a57de681bf</vt:lpwstr>
  </property>
</Properties>
</file>